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F" w:rsidRPr="00B70B11" w:rsidRDefault="00FC702F" w:rsidP="00A334EC">
      <w:pPr>
        <w:spacing w:line="276" w:lineRule="auto"/>
        <w:jc w:val="center"/>
        <w:rPr>
          <w:rFonts w:eastAsia="Arial Unicode MS" w:cs="Calibri"/>
          <w:b/>
          <w:sz w:val="24"/>
          <w:u w:val="single"/>
          <w:lang w:val="pt-BR"/>
        </w:rPr>
      </w:pPr>
      <w:r w:rsidRPr="00B70B11">
        <w:rPr>
          <w:rFonts w:eastAsia="Arial Unicode MS" w:cs="Calibri"/>
          <w:b/>
          <w:sz w:val="24"/>
          <w:u w:val="single"/>
          <w:lang w:val="pt-BR"/>
        </w:rPr>
        <w:t xml:space="preserve">ANEXO </w:t>
      </w:r>
      <w:r w:rsidR="003A129A" w:rsidRPr="00B70B11">
        <w:rPr>
          <w:rFonts w:eastAsia="Arial Unicode MS" w:cs="Calibri"/>
          <w:b/>
          <w:sz w:val="24"/>
          <w:u w:val="single"/>
          <w:lang w:val="pt-BR"/>
        </w:rPr>
        <w:t>I</w:t>
      </w:r>
      <w:r w:rsidRPr="00B70B11">
        <w:rPr>
          <w:rFonts w:eastAsia="Arial Unicode MS" w:cs="Calibri"/>
          <w:b/>
          <w:sz w:val="24"/>
          <w:u w:val="single"/>
          <w:lang w:val="pt-BR"/>
        </w:rPr>
        <w:t xml:space="preserve"> – TERMO DE REFERENCIA</w:t>
      </w:r>
    </w:p>
    <w:p w:rsidR="00FC702F" w:rsidRPr="00B70B11" w:rsidRDefault="00FC702F" w:rsidP="00A334EC">
      <w:pPr>
        <w:spacing w:line="276" w:lineRule="auto"/>
        <w:rPr>
          <w:rFonts w:eastAsia="Arial Unicode MS" w:cs="Calibri"/>
          <w:b/>
          <w:u w:val="single"/>
          <w:lang w:val="pt-BR"/>
        </w:rPr>
      </w:pPr>
    </w:p>
    <w:tbl>
      <w:tblPr>
        <w:tblW w:w="5020" w:type="pct"/>
        <w:tblLook w:val="04A0" w:firstRow="1" w:lastRow="0" w:firstColumn="1" w:lastColumn="0" w:noHBand="0" w:noVBand="1"/>
      </w:tblPr>
      <w:tblGrid>
        <w:gridCol w:w="9515"/>
        <w:gridCol w:w="38"/>
      </w:tblGrid>
      <w:tr w:rsidR="00FC702F" w:rsidRPr="00B70B11" w:rsidTr="00A334EC">
        <w:trPr>
          <w:gridAfter w:val="1"/>
          <w:wAfter w:w="20" w:type="pct"/>
          <w:trHeight w:val="287"/>
        </w:trPr>
        <w:tc>
          <w:tcPr>
            <w:tcW w:w="4980" w:type="pct"/>
            <w:vAlign w:val="center"/>
          </w:tcPr>
          <w:p w:rsidR="00FC702F" w:rsidRPr="008367C7" w:rsidRDefault="00FC702F" w:rsidP="00A334EC">
            <w:pPr>
              <w:spacing w:line="276" w:lineRule="auto"/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</w:pPr>
            <w:r w:rsidRPr="008367C7"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  <w:t>1</w:t>
            </w:r>
            <w:r w:rsidR="0046284C" w:rsidRPr="008367C7"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  <w:t xml:space="preserve">. </w:t>
            </w:r>
            <w:r w:rsidRPr="008367C7"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  <w:t xml:space="preserve">DO OBJETO: </w:t>
            </w:r>
          </w:p>
          <w:p w:rsidR="00E83180" w:rsidRPr="008367C7" w:rsidRDefault="00FC702F" w:rsidP="00E2427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</w:pPr>
            <w:r w:rsidRPr="008367C7">
              <w:rPr>
                <w:rFonts w:asciiTheme="minorHAnsi" w:eastAsia="Arial Unicode MS" w:hAnsiTheme="minorHAnsi" w:cstheme="minorHAnsi"/>
                <w:sz w:val="23"/>
                <w:szCs w:val="23"/>
                <w:lang w:val="pt-BR"/>
              </w:rPr>
              <w:t>1.1</w:t>
            </w:r>
            <w:r w:rsidR="0046284C" w:rsidRPr="008367C7">
              <w:rPr>
                <w:rFonts w:asciiTheme="minorHAnsi" w:eastAsia="Arial Unicode MS" w:hAnsiTheme="minorHAnsi" w:cstheme="minorHAnsi"/>
                <w:sz w:val="23"/>
                <w:szCs w:val="23"/>
                <w:lang w:val="pt-BR"/>
              </w:rPr>
              <w:t>.</w:t>
            </w:r>
            <w:r w:rsidR="0046284C" w:rsidRPr="008367C7"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  <w:t xml:space="preserve"> </w:t>
            </w:r>
            <w:r w:rsidRPr="008367C7">
              <w:rPr>
                <w:rFonts w:asciiTheme="minorHAnsi" w:eastAsia="Arial Unicode MS" w:hAnsiTheme="minorHAnsi" w:cstheme="minorHAnsi"/>
                <w:sz w:val="23"/>
                <w:szCs w:val="23"/>
                <w:lang w:val="pt-BR"/>
              </w:rPr>
              <w:t xml:space="preserve">Trata-se o presente processo, a dispensa de licitação para a </w:t>
            </w:r>
            <w:r w:rsidR="008367C7" w:rsidRPr="008367C7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 xml:space="preserve">Contratação de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>empresa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>para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 xml:space="preserve"> </w:t>
            </w:r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a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revisão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geral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dos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equipamentos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da Banda Municipal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Átila</w:t>
            </w:r>
            <w:proofErr w:type="spellEnd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Rodrigues </w:t>
            </w:r>
            <w:proofErr w:type="spellStart"/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Falcão</w:t>
            </w:r>
            <w:proofErr w:type="spellEnd"/>
            <w:r w:rsidR="00A334EC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="00A334EC" w:rsidRPr="008367C7">
              <w:rPr>
                <w:rFonts w:asciiTheme="minorHAnsi" w:hAnsiTheme="minorHAnsi" w:cstheme="minorHAnsi"/>
                <w:sz w:val="23"/>
                <w:szCs w:val="23"/>
              </w:rPr>
              <w:t>conforme</w:t>
            </w:r>
            <w:proofErr w:type="spellEnd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>especificações</w:t>
            </w:r>
            <w:proofErr w:type="spellEnd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>deste</w:t>
            </w:r>
            <w:proofErr w:type="spellEnd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>termo</w:t>
            </w:r>
            <w:proofErr w:type="spellEnd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de </w:t>
            </w:r>
            <w:proofErr w:type="spellStart"/>
            <w:r w:rsidR="009B4EC6" w:rsidRPr="008367C7">
              <w:rPr>
                <w:rFonts w:asciiTheme="minorHAnsi" w:hAnsiTheme="minorHAnsi" w:cstheme="minorHAnsi"/>
                <w:sz w:val="23"/>
                <w:szCs w:val="23"/>
              </w:rPr>
              <w:t>referencia</w:t>
            </w:r>
            <w:proofErr w:type="spellEnd"/>
            <w:r w:rsidR="00D8014E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e </w:t>
            </w:r>
            <w:proofErr w:type="spellStart"/>
            <w:r w:rsidR="00C86365" w:rsidRPr="008367C7">
              <w:rPr>
                <w:rFonts w:asciiTheme="minorHAnsi" w:hAnsiTheme="minorHAnsi" w:cstheme="minorHAnsi"/>
                <w:sz w:val="23"/>
                <w:szCs w:val="23"/>
              </w:rPr>
              <w:t>conforme</w:t>
            </w:r>
            <w:proofErr w:type="spellEnd"/>
            <w:r w:rsidR="00C86365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valor </w:t>
            </w:r>
            <w:proofErr w:type="spellStart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unitário</w:t>
            </w:r>
            <w:proofErr w:type="spellEnd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conforme</w:t>
            </w:r>
            <w:proofErr w:type="spellEnd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abaixo</w:t>
            </w:r>
            <w:proofErr w:type="spellEnd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descrito</w:t>
            </w:r>
            <w:proofErr w:type="spellEnd"/>
            <w:r w:rsidR="00E83180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:</w:t>
            </w:r>
          </w:p>
          <w:p w:rsidR="00E83180" w:rsidRPr="008367C7" w:rsidRDefault="00E83180" w:rsidP="00A334E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</w:pPr>
          </w:p>
          <w:tbl>
            <w:tblPr>
              <w:tblW w:w="5000" w:type="pct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2"/>
              <w:gridCol w:w="736"/>
              <w:gridCol w:w="654"/>
              <w:gridCol w:w="5189"/>
              <w:gridCol w:w="1001"/>
              <w:gridCol w:w="1137"/>
            </w:tblGrid>
            <w:tr w:rsidR="001F0A3B" w:rsidRPr="008367C7" w:rsidTr="008367C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  <w:hideMark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Item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  <w:hideMark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Quant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  <w:hideMark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  <w:vAlign w:val="center"/>
                  <w:hideMark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Especificação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detalhada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 xml:space="preserve"> do </w:t>
                  </w: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objeto</w:t>
                  </w:r>
                  <w:proofErr w:type="spellEnd"/>
                </w:p>
              </w:tc>
              <w:tc>
                <w:tcPr>
                  <w:tcW w:w="539" w:type="pct"/>
                  <w:shd w:val="clear" w:color="auto" w:fill="auto"/>
                  <w:vAlign w:val="center"/>
                  <w:hideMark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R$ total</w:t>
                  </w:r>
                </w:p>
              </w:tc>
              <w:tc>
                <w:tcPr>
                  <w:tcW w:w="612" w:type="pct"/>
                  <w:vAlign w:val="center"/>
                </w:tcPr>
                <w:p w:rsidR="001F0A3B" w:rsidRPr="008367C7" w:rsidRDefault="001F0A3B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</w:rPr>
                    <w:t>R$ total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  <w:hideMark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01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02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Saxofone Alto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troca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tudel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calço das chaves, substituição das molas fracas, reposição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medreperola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que estiver faltando, substituição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sapatilhamento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por sapatilhas em couro não sintético.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  <w:hideMark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707,50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1.415,00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02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03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Saxofone Tenor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troca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tudel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calço das chaves quando necessário, substituição das molas fracas, reposição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medreperola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que estiver faltando, substituição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sapatilhamento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por sapatilhas em couro não sintético.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743,13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2.229,39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03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02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Clarinete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troca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das junções e calço das chaves quando necessário, substituição das molas fracas, polimento das chaves, substituição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sapatilhamento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por sapatilhas novas.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526,75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1.053,50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04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05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Trompete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soltar bombas presas instrumento e bombas removendo o zinabre, limpeza química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polimeto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pistos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tampas superiores e inferiores, substituir molas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extratores de saliva, lubrificação com óleo importado, polimentos das bombas internas, limpeza química no interior do Instrumento.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446,24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2.231,20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05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05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Trombone de Vara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soltar bombas presas instrumento e bombas removendo o zinabre, limpeza química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polimeto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pistos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tampas superiores e inferiores, substituir molas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extratores de saliva desamassamento, polimento geral.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506,67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2.533,35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06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03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Barítono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soltar bombas presas instrumento e bombas removendo o zinabre, limpeza química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polimeto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pistos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tampas superiores e inferiores, substituir molas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extratores de saliva, desamassamento, polimento geral.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566,25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1.698,75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07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05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Sax Horn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soltar bombas presas, polimentos das bombas internas, limpeza química no interior do instrumento e bombas removendo o zinabre, limpeza química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polimeto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pistos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e tampas superiores e inferiores, substituir molas 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curtiças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dos extratores de saliva.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661,74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3.308,70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08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01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 geral em Flauta Transversal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, o serviço inclui; troca de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curtiça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das junções e calço das chaves quando necessário, substituição das molas fracas, polimento das 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lastRenderedPageBreak/>
                    <w:t xml:space="preserve">chaves, substituição do 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sapatilhamento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por sapatilhas novas, polimento geral.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lastRenderedPageBreak/>
                    <w:t>592,22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592,22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lastRenderedPageBreak/>
                    <w:t>09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10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Revisão, ajuste e afinação de caixa de guerra (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tarol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)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, o serviço inclui; ajuste e revitalização da pele de batida e resposta, limpeza e lubrificação dos aros, hastes e parafusos.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138,98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1.389,80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10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15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Revisão, ajuste e afinação de caixa de guerra (</w:t>
                  </w:r>
                  <w:proofErr w:type="spellStart"/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tarol</w:t>
                  </w:r>
                  <w:proofErr w:type="spellEnd"/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)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, o serviço inclui; ajuste e revitalização da pele de batida e resposta, limpeza e lubrificação dos aros, hastes e parafusos.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126,67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1.900,05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308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11</w:t>
                  </w:r>
                </w:p>
              </w:tc>
              <w:tc>
                <w:tcPr>
                  <w:tcW w:w="396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r w:rsidRPr="008367C7">
                    <w:rPr>
                      <w:rFonts w:asciiTheme="minorHAnsi" w:hAnsiTheme="minorHAnsi" w:cstheme="minorHAnsi"/>
                    </w:rPr>
                    <w:t>10</w:t>
                  </w:r>
                </w:p>
              </w:tc>
              <w:tc>
                <w:tcPr>
                  <w:tcW w:w="352" w:type="pct"/>
                  <w:shd w:val="clear" w:color="auto" w:fill="auto"/>
                  <w:vAlign w:val="center"/>
                </w:tcPr>
                <w:p w:rsidR="002B4E17" w:rsidRPr="008367C7" w:rsidRDefault="002B4E17" w:rsidP="008367C7">
                  <w:pPr>
                    <w:tabs>
                      <w:tab w:val="left" w:pos="8640"/>
                    </w:tabs>
                    <w:jc w:val="center"/>
                    <w:rPr>
                      <w:rFonts w:asciiTheme="minorHAnsi" w:eastAsia="Times New Roman" w:hAnsiTheme="minorHAnsi" w:cstheme="minorHAnsi"/>
                      <w:b/>
                      <w:color w:val="000000"/>
                    </w:rPr>
                  </w:pPr>
                  <w:proofErr w:type="spellStart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Unid</w:t>
                  </w:r>
                  <w:proofErr w:type="spellEnd"/>
                  <w:r w:rsidRPr="008367C7">
                    <w:rPr>
                      <w:rFonts w:asciiTheme="minorHAnsi" w:eastAsia="Times New Roman" w:hAnsiTheme="minorHAnsi" w:cstheme="minorHAnsi"/>
                      <w:color w:val="000000"/>
                    </w:rPr>
                    <w:t>.</w:t>
                  </w:r>
                </w:p>
              </w:tc>
              <w:tc>
                <w:tcPr>
                  <w:tcW w:w="2793" w:type="pct"/>
                  <w:shd w:val="clear" w:color="auto" w:fill="auto"/>
                </w:tcPr>
                <w:p w:rsidR="002B4E17" w:rsidRPr="008367C7" w:rsidRDefault="002B4E17" w:rsidP="008367C7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367C7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Revisão, ajuste e afinação de surdo médio de percussão</w:t>
                  </w:r>
                  <w:r w:rsidRPr="008367C7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, o serviço inclui; ajuste e revitalização da pele de batida e resposta, limpeza e lubrificação dos aros, hastes e parafusos.</w:t>
                  </w:r>
                </w:p>
              </w:tc>
              <w:tc>
                <w:tcPr>
                  <w:tcW w:w="539" w:type="pct"/>
                  <w:shd w:val="clear" w:color="auto" w:fill="auto"/>
                  <w:noWrap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142,33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Default="002B4E17" w:rsidP="002B4E17">
                  <w:pPr>
                    <w:jc w:val="right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1.423,30</w:t>
                  </w:r>
                </w:p>
              </w:tc>
            </w:tr>
            <w:tr w:rsidR="002B4E17" w:rsidRPr="008367C7" w:rsidTr="002B4E17">
              <w:trPr>
                <w:trHeight w:val="227"/>
              </w:trPr>
              <w:tc>
                <w:tcPr>
                  <w:tcW w:w="4388" w:type="pct"/>
                  <w:gridSpan w:val="5"/>
                  <w:shd w:val="clear" w:color="auto" w:fill="auto"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>
                    <w:rPr>
                      <w:rFonts w:cs="Calibri"/>
                      <w:b/>
                      <w:color w:val="000000"/>
                    </w:rPr>
                    <w:t xml:space="preserve">Total </w:t>
                  </w:r>
                  <w:proofErr w:type="spellStart"/>
                  <w:r>
                    <w:rPr>
                      <w:rFonts w:cs="Calibri"/>
                      <w:b/>
                      <w:color w:val="000000"/>
                    </w:rPr>
                    <w:t>geral</w:t>
                  </w:r>
                  <w:proofErr w:type="spellEnd"/>
                  <w:r>
                    <w:rPr>
                      <w:rFonts w:cs="Calibri"/>
                      <w:b/>
                      <w:color w:val="000000"/>
                    </w:rPr>
                    <w:t>…</w:t>
                  </w:r>
                </w:p>
              </w:tc>
              <w:tc>
                <w:tcPr>
                  <w:tcW w:w="612" w:type="pct"/>
                  <w:vAlign w:val="center"/>
                </w:tcPr>
                <w:p w:rsidR="002B4E17" w:rsidRPr="002B4E17" w:rsidRDefault="002B4E17" w:rsidP="002B4E17">
                  <w:pPr>
                    <w:jc w:val="right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fldChar w:fldCharType="begin"/>
                  </w:r>
                  <w:r w:rsidRPr="002B4E17">
                    <w:rPr>
                      <w:rFonts w:cs="Calibri"/>
                      <w:b/>
                      <w:color w:val="000000"/>
                    </w:rPr>
                    <w:instrText xml:space="preserve"> =SUM(ABOVE) </w:instrText>
                  </w:r>
                  <w:r w:rsidRPr="002B4E17">
                    <w:rPr>
                      <w:rFonts w:cs="Calibri"/>
                      <w:b/>
                      <w:color w:val="000000"/>
                    </w:rPr>
                    <w:fldChar w:fldCharType="separate"/>
                  </w:r>
                  <w:r w:rsidRPr="002B4E17">
                    <w:rPr>
                      <w:rFonts w:cs="Calibri"/>
                      <w:b/>
                      <w:noProof/>
                      <w:color w:val="000000"/>
                    </w:rPr>
                    <w:t>19.775,26</w:t>
                  </w:r>
                  <w:r w:rsidRPr="002B4E17">
                    <w:rPr>
                      <w:rFonts w:cs="Calibri"/>
                      <w:b/>
                      <w:color w:val="000000"/>
                    </w:rPr>
                    <w:fldChar w:fldCharType="end"/>
                  </w:r>
                </w:p>
              </w:tc>
            </w:tr>
          </w:tbl>
          <w:p w:rsidR="00E83180" w:rsidRPr="00B70B11" w:rsidRDefault="00E83180" w:rsidP="00A334EC">
            <w:pPr>
              <w:spacing w:line="276" w:lineRule="auto"/>
              <w:jc w:val="both"/>
              <w:rPr>
                <w:rFonts w:cs="Calibri"/>
              </w:rPr>
            </w:pPr>
          </w:p>
        </w:tc>
      </w:tr>
      <w:tr w:rsidR="00B673F3" w:rsidRPr="008367C7" w:rsidTr="00A334EC">
        <w:trPr>
          <w:gridAfter w:val="1"/>
          <w:wAfter w:w="20" w:type="pct"/>
          <w:trHeight w:val="409"/>
        </w:trPr>
        <w:tc>
          <w:tcPr>
            <w:tcW w:w="4980" w:type="pct"/>
            <w:shd w:val="clear" w:color="auto" w:fill="auto"/>
            <w:vAlign w:val="center"/>
          </w:tcPr>
          <w:p w:rsidR="008B3021" w:rsidRPr="008367C7" w:rsidRDefault="008B3021" w:rsidP="00A334E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</w:pP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</w:pPr>
            <w:r w:rsidRPr="008367C7"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  <w:t>2. REQUISITOS MINIMOS PARA A CONTRATAÇÃO: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  <w:lang w:val="pt-BR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2.1. A inadequação técnica d</w:t>
            </w:r>
            <w:r w:rsidR="005B4777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o</w:t>
            </w:r>
            <w:r w:rsidR="00363B80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s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 </w:t>
            </w:r>
            <w:r w:rsidR="00D8014E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serviços 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implicará em não pagamento</w:t>
            </w:r>
            <w:r w:rsidR="005B4777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 e serão 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recebid</w:t>
            </w:r>
            <w:r w:rsidR="005B4777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o</w:t>
            </w:r>
            <w:r w:rsidR="00363B80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s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 provisoriamente pelo responsável no acompanhamento e fiscalização, para efeito de posterior verificação de sua conformidade com as especificações constantes neste Termo de Referência e na proposta.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  <w:lang w:val="pt-BR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2.2. </w:t>
            </w:r>
            <w:r w:rsidR="00D8014E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O</w:t>
            </w:r>
            <w:r w:rsidR="00363B80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s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 </w:t>
            </w:r>
            <w:proofErr w:type="spellStart"/>
            <w:r w:rsidR="00D8014E"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serviços</w:t>
            </w:r>
            <w:proofErr w:type="spellEnd"/>
            <w:r w:rsidR="0031282D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363B80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poderão 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ser rejeitad</w:t>
            </w:r>
            <w:r w:rsidR="005B4777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o</w:t>
            </w:r>
            <w:r w:rsidR="00363B80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s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, quando em desacordo com as especificações constantes neste</w:t>
            </w:r>
            <w:r w:rsidR="00C63ACE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 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Termo de Referência e na proposta, devendo ser substituído </w:t>
            </w:r>
            <w:r w:rsidR="00435E4E"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imediatamente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, a contar da notificação da contratada, às suas custas, sem prejuízo da aplicação das penalidades.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  <w:lang w:val="pt-BR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 xml:space="preserve">2.3. Na hipótese de a verificação a que se refere o subitem anterior não ser procedida dentro do prazo fixado, reputar-se-á como realizada, consumando-se o recebimento definitivo no dia do esgotamento do prazo. 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  <w:lang w:val="pt-BR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2.4. O recebimento provisório ou definitivo do objeto não exclui a responsabilidade da contratada pelos prejuízos resultantes da incorreta execução do contrato.</w:t>
            </w:r>
          </w:p>
          <w:p w:rsidR="008367C7" w:rsidRPr="008367C7" w:rsidRDefault="00435E4E" w:rsidP="008367C7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</w:rPr>
              <w:t>2.5.</w:t>
            </w:r>
            <w:r w:rsidR="008367C7"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8367C7" w:rsidRPr="008367C7">
              <w:rPr>
                <w:rFonts w:asciiTheme="minorHAnsi" w:hAnsiTheme="minorHAnsi" w:cstheme="minorHAnsi"/>
                <w:bCs/>
                <w:sz w:val="23"/>
                <w:szCs w:val="23"/>
              </w:rPr>
              <w:t>Os serviços deverão ser executados pela empresa a ser contratada no prazo de até 10 (dez) dias após a emissão da AF – Autorização de Fornecimento.</w:t>
            </w:r>
          </w:p>
          <w:p w:rsidR="008367C7" w:rsidRPr="008367C7" w:rsidRDefault="008367C7" w:rsidP="008367C7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Cs/>
                <w:sz w:val="23"/>
                <w:szCs w:val="23"/>
              </w:rPr>
              <w:t xml:space="preserve">2.6. </w:t>
            </w:r>
            <w:r w:rsidRPr="008367C7">
              <w:rPr>
                <w:rFonts w:asciiTheme="minorHAnsi" w:hAnsiTheme="minorHAnsi" w:cstheme="minorHAnsi"/>
                <w:bCs/>
                <w:sz w:val="23"/>
                <w:szCs w:val="23"/>
              </w:rPr>
              <w:t>Ficará sob a responsabilidade da empresa a ser contratada a realização da manutenção de todos os equipamentos na sede do município de Canarana, devendo arcar com todos os custos de deslocamento, hospedagem, alimentação, etc.</w:t>
            </w:r>
          </w:p>
          <w:p w:rsidR="00435E4E" w:rsidRPr="008367C7" w:rsidRDefault="00435E4E" w:rsidP="00A334EC">
            <w:pPr>
              <w:pStyle w:val="SemEspaamento"/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</w:rPr>
              <w:t>2.</w:t>
            </w:r>
            <w:r w:rsidR="008367C7">
              <w:rPr>
                <w:rFonts w:asciiTheme="minorHAnsi" w:hAnsiTheme="minorHAnsi" w:cstheme="minorHAnsi"/>
                <w:sz w:val="23"/>
                <w:szCs w:val="23"/>
              </w:rPr>
              <w:t>7</w:t>
            </w:r>
            <w:r w:rsidRPr="008367C7">
              <w:rPr>
                <w:rFonts w:asciiTheme="minorHAnsi" w:hAnsiTheme="minorHAnsi" w:cstheme="minorHAnsi"/>
                <w:sz w:val="23"/>
                <w:szCs w:val="23"/>
              </w:rPr>
              <w:t>.</w:t>
            </w:r>
            <w:r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Nos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termos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do Art. 95,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inciso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II </w:t>
            </w:r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da Lei 14.133/2021,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não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será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necessária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a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formalização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de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contrato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por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tratar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-se de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entrega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imediata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e integral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serviços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a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serem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contratados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, dos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quais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não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resultam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obrigações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>futuras</w:t>
            </w:r>
            <w:proofErr w:type="spellEnd"/>
            <w:r w:rsidR="008367C7" w:rsidRPr="008367C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sendo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substituído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o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contrato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pelo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empenho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a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ser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gerado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na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contabilidade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e a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autorização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 xml:space="preserve"> de </w:t>
            </w:r>
            <w:proofErr w:type="spellStart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compra</w:t>
            </w:r>
            <w:proofErr w:type="spellEnd"/>
            <w:r w:rsidR="008367C7" w:rsidRPr="008367C7">
              <w:rPr>
                <w:rFonts w:asciiTheme="minorHAnsi" w:eastAsia="Arial Unicode MS" w:hAnsiTheme="minorHAnsi" w:cstheme="minorHAnsi"/>
                <w:sz w:val="23"/>
                <w:szCs w:val="23"/>
              </w:rPr>
              <w:t>.</w:t>
            </w:r>
          </w:p>
          <w:p w:rsidR="00435E4E" w:rsidRPr="008367C7" w:rsidRDefault="00435E4E" w:rsidP="00A334EC">
            <w:pPr>
              <w:pStyle w:val="SemEspaamento"/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B673F3" w:rsidRPr="00B70B11" w:rsidTr="00A334EC">
        <w:trPr>
          <w:gridAfter w:val="1"/>
          <w:wAfter w:w="20" w:type="pct"/>
          <w:trHeight w:val="409"/>
        </w:trPr>
        <w:tc>
          <w:tcPr>
            <w:tcW w:w="4980" w:type="pct"/>
            <w:shd w:val="clear" w:color="auto" w:fill="auto"/>
            <w:vAlign w:val="center"/>
          </w:tcPr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eastAsia="Arial Unicode MS" w:cs="Calibri"/>
                <w:b/>
                <w:sz w:val="23"/>
                <w:szCs w:val="23"/>
                <w:lang w:val="pt-BR"/>
              </w:rPr>
            </w:pPr>
            <w:r w:rsidRPr="008367C7">
              <w:rPr>
                <w:rFonts w:eastAsia="Arial Unicode MS" w:cs="Calibri"/>
                <w:b/>
                <w:sz w:val="23"/>
                <w:szCs w:val="23"/>
                <w:lang w:val="pt-BR"/>
              </w:rPr>
              <w:t xml:space="preserve">3. DA FORMA DE PAGAMENTO E DAS RETENÇÕES: </w:t>
            </w: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  <w:lang w:val="pt-BR" w:eastAsia="pt-BR"/>
              </w:rPr>
            </w:pP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 xml:space="preserve">3.1. </w:t>
            </w:r>
            <w:r w:rsidRP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 xml:space="preserve">O pagamento será efetuado ao contratado </w:t>
            </w:r>
            <w:r w:rsidRPr="008367C7">
              <w:rPr>
                <w:rFonts w:eastAsia="Arial Unicode MS" w:cs="Calibri"/>
                <w:b/>
                <w:bCs/>
                <w:color w:val="000000"/>
                <w:sz w:val="23"/>
                <w:szCs w:val="23"/>
                <w:lang w:val="pt-BR"/>
              </w:rPr>
              <w:t xml:space="preserve">em até 30 (trinta) dias </w:t>
            </w:r>
            <w:r w:rsidRP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>após</w:t>
            </w:r>
            <w:r w:rsid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 xml:space="preserve"> a execução os serviços</w:t>
            </w:r>
            <w:r w:rsidR="00E94A84" w:rsidRP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 xml:space="preserve">, após a </w:t>
            </w:r>
            <w:r w:rsidRP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 xml:space="preserve">emissão da Nota Fiscal, desde que devidamente atestada </w:t>
            </w:r>
            <w:r w:rsidR="00E94A84" w:rsidRPr="008367C7">
              <w:rPr>
                <w:rFonts w:eastAsia="Arial Unicode MS" w:cs="Calibri"/>
                <w:bCs/>
                <w:color w:val="000000"/>
                <w:sz w:val="23"/>
                <w:szCs w:val="23"/>
                <w:lang w:val="pt-BR"/>
              </w:rPr>
              <w:t>pela fiscal</w:t>
            </w:r>
            <w:r w:rsidRPr="008367C7">
              <w:rPr>
                <w:rFonts w:cs="Calibri"/>
                <w:sz w:val="23"/>
                <w:szCs w:val="23"/>
                <w:lang w:val="pt-BR" w:eastAsia="pt-BR"/>
              </w:rPr>
              <w:t>.</w:t>
            </w: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eastAsia="Arial Unicode MS" w:cs="Calibri"/>
                <w:sz w:val="23"/>
                <w:szCs w:val="23"/>
                <w:lang w:val="pt-BR"/>
              </w:rPr>
            </w:pPr>
            <w:r w:rsidRPr="008367C7">
              <w:rPr>
                <w:rFonts w:eastAsia="Arial Unicode MS" w:cs="Calibri"/>
                <w:color w:val="000000"/>
                <w:sz w:val="23"/>
                <w:szCs w:val="23"/>
                <w:lang w:val="pt-BR"/>
              </w:rPr>
              <w:t>3.2. O</w:t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 xml:space="preserve"> pagamento </w:t>
            </w:r>
            <w:r w:rsidRPr="008367C7">
              <w:rPr>
                <w:rFonts w:eastAsia="Arial Unicode MS" w:cs="Calibri"/>
                <w:b/>
                <w:sz w:val="23"/>
                <w:szCs w:val="23"/>
                <w:lang w:val="pt-BR"/>
              </w:rPr>
              <w:t>só se efetivará</w:t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 xml:space="preserve"> depois de confirmada a situação de regularidade fiscal para com a Fazenda Federal, FGTS e CNDT – Certidão Negativa de Débitos Trabalhistas, através da Certidão Negativa de débitos.</w:t>
            </w:r>
          </w:p>
          <w:p w:rsidR="00861EE7" w:rsidRPr="008367C7" w:rsidRDefault="00861EE7" w:rsidP="00A334EC">
            <w:pPr>
              <w:tabs>
                <w:tab w:val="left" w:pos="1276"/>
              </w:tabs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b/>
                <w:sz w:val="23"/>
                <w:szCs w:val="23"/>
              </w:rPr>
              <w:lastRenderedPageBreak/>
              <w:t>3.3. DAS RETENÇÕES NA FONTE:</w:t>
            </w:r>
            <w:r w:rsidR="00AA3446" w:rsidRPr="008367C7">
              <w:rPr>
                <w:rFonts w:cs="Calibri"/>
                <w:b/>
                <w:sz w:val="23"/>
                <w:szCs w:val="23"/>
              </w:rPr>
              <w:t xml:space="preserve"> </w:t>
            </w:r>
            <w:proofErr w:type="spellStart"/>
            <w:r w:rsidR="00CC53F5" w:rsidRPr="008367C7">
              <w:rPr>
                <w:rFonts w:cs="Calibri"/>
                <w:sz w:val="23"/>
                <w:szCs w:val="23"/>
              </w:rPr>
              <w:t>Será</w:t>
            </w:r>
            <w:proofErr w:type="spellEnd"/>
            <w:r w:rsidR="00CC53F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CC53F5" w:rsidRPr="008367C7">
              <w:rPr>
                <w:rFonts w:cs="Calibri"/>
                <w:sz w:val="23"/>
                <w:szCs w:val="23"/>
              </w:rPr>
              <w:t>a</w:t>
            </w:r>
            <w:r w:rsidRPr="008367C7">
              <w:rPr>
                <w:rFonts w:cs="Calibri"/>
                <w:sz w:val="23"/>
                <w:szCs w:val="23"/>
              </w:rPr>
              <w:t>plica</w:t>
            </w:r>
            <w:r w:rsidR="00CC53F5" w:rsidRPr="008367C7">
              <w:rPr>
                <w:rFonts w:cs="Calibri"/>
                <w:sz w:val="23"/>
                <w:szCs w:val="23"/>
              </w:rPr>
              <w:t>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gramStart"/>
            <w:r w:rsidRPr="008367C7">
              <w:rPr>
                <w:rFonts w:cs="Calibri"/>
                <w:sz w:val="23"/>
                <w:szCs w:val="23"/>
              </w:rPr>
              <w:t>a</w:t>
            </w:r>
            <w:proofErr w:type="gramEnd"/>
            <w:r w:rsidRPr="008367C7">
              <w:rPr>
                <w:rFonts w:cs="Calibri"/>
                <w:sz w:val="23"/>
                <w:szCs w:val="23"/>
              </w:rPr>
              <w:t xml:space="preserve"> IN/RFB nº 1.234/2012,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alterada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pela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IN/RFB N° 2.145/2023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fins de </w:t>
            </w:r>
            <w:proofErr w:type="spellStart"/>
            <w:r w:rsidRPr="008367C7">
              <w:rPr>
                <w:rFonts w:cs="Calibri"/>
                <w:b/>
                <w:sz w:val="23"/>
                <w:szCs w:val="23"/>
              </w:rPr>
              <w:t>retenção</w:t>
            </w:r>
            <w:proofErr w:type="spellEnd"/>
            <w:r w:rsidRPr="008367C7">
              <w:rPr>
                <w:rFonts w:cs="Calibri"/>
                <w:b/>
                <w:sz w:val="23"/>
                <w:szCs w:val="23"/>
              </w:rPr>
              <w:t xml:space="preserve"> de IR - </w:t>
            </w:r>
            <w:proofErr w:type="spellStart"/>
            <w:r w:rsidRPr="008367C7">
              <w:rPr>
                <w:rFonts w:cs="Calibri"/>
                <w:b/>
                <w:sz w:val="23"/>
                <w:szCs w:val="23"/>
              </w:rPr>
              <w:t>Imposto</w:t>
            </w:r>
            <w:proofErr w:type="spellEnd"/>
            <w:r w:rsidRPr="008367C7">
              <w:rPr>
                <w:rFonts w:cs="Calibri"/>
                <w:b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b/>
                <w:sz w:val="23"/>
                <w:szCs w:val="23"/>
              </w:rPr>
              <w:t>Renda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seus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pagamentos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Desta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forma,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todos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documentos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fiscais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emitidos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partir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data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mencionada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deverão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observadas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disposições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citada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Instrução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Normativa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quanto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r w:rsidRPr="008367C7">
              <w:rPr>
                <w:rFonts w:cs="Calibri"/>
                <w:b/>
                <w:sz w:val="23"/>
                <w:szCs w:val="23"/>
              </w:rPr>
              <w:t xml:space="preserve">IR - </w:t>
            </w:r>
            <w:proofErr w:type="spellStart"/>
            <w:r w:rsidRPr="008367C7">
              <w:rPr>
                <w:rFonts w:cs="Calibri"/>
                <w:b/>
                <w:sz w:val="23"/>
                <w:szCs w:val="23"/>
              </w:rPr>
              <w:t>Imposto</w:t>
            </w:r>
            <w:proofErr w:type="spellEnd"/>
            <w:r w:rsidRPr="008367C7">
              <w:rPr>
                <w:rFonts w:cs="Calibri"/>
                <w:b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b/>
                <w:sz w:val="23"/>
                <w:szCs w:val="23"/>
              </w:rPr>
              <w:t>Renda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A334EC" w:rsidRPr="008367C7" w:rsidRDefault="00A334EC" w:rsidP="00A334EC">
            <w:pPr>
              <w:adjustRightInd w:val="0"/>
              <w:spacing w:line="276" w:lineRule="auto"/>
              <w:jc w:val="both"/>
              <w:rPr>
                <w:rFonts w:cs="Calibri"/>
                <w:b/>
                <w:sz w:val="23"/>
                <w:szCs w:val="23"/>
              </w:rPr>
            </w:pP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cs="Calibri"/>
                <w:b/>
                <w:sz w:val="23"/>
                <w:szCs w:val="23"/>
              </w:rPr>
            </w:pPr>
            <w:r w:rsidRPr="008367C7">
              <w:rPr>
                <w:rFonts w:cs="Calibri"/>
                <w:b/>
                <w:sz w:val="23"/>
                <w:szCs w:val="23"/>
              </w:rPr>
              <w:t>4. PREVISÃO ORÇAMENTÁRIA:</w:t>
            </w:r>
          </w:p>
          <w:p w:rsidR="00861EE7" w:rsidRPr="008367C7" w:rsidRDefault="00861EE7" w:rsidP="00A334EC">
            <w:pPr>
              <w:pStyle w:val="Default"/>
              <w:spacing w:line="276" w:lineRule="auto"/>
              <w:jc w:val="both"/>
              <w:rPr>
                <w:rFonts w:eastAsia="Arial Unicode MS"/>
                <w:color w:val="auto"/>
                <w:sz w:val="23"/>
                <w:szCs w:val="23"/>
              </w:rPr>
            </w:pPr>
            <w:r w:rsidRPr="008367C7">
              <w:rPr>
                <w:color w:val="auto"/>
                <w:sz w:val="23"/>
                <w:szCs w:val="23"/>
              </w:rPr>
              <w:t>4.1.</w:t>
            </w:r>
            <w:r w:rsidRPr="008367C7">
              <w:rPr>
                <w:b/>
                <w:color w:val="auto"/>
                <w:sz w:val="23"/>
                <w:szCs w:val="23"/>
              </w:rPr>
              <w:t xml:space="preserve"> </w:t>
            </w:r>
            <w:r w:rsidRPr="008367C7">
              <w:rPr>
                <w:rFonts w:eastAsia="Arial Unicode MS"/>
                <w:color w:val="auto"/>
                <w:sz w:val="23"/>
                <w:szCs w:val="23"/>
              </w:rPr>
              <w:t>A despesa decorrente da contratação correrá à conta dos recursos orçamentários específicos consignados na ordem de compra no exercício de 2</w:t>
            </w:r>
            <w:r w:rsidR="0055593B" w:rsidRPr="008367C7">
              <w:rPr>
                <w:rFonts w:eastAsia="Arial Unicode MS"/>
                <w:color w:val="auto"/>
                <w:sz w:val="23"/>
                <w:szCs w:val="23"/>
              </w:rPr>
              <w:t>025</w:t>
            </w:r>
            <w:r w:rsidRPr="008367C7">
              <w:rPr>
                <w:rFonts w:eastAsia="Arial Unicode MS"/>
                <w:color w:val="auto"/>
                <w:sz w:val="23"/>
                <w:szCs w:val="23"/>
              </w:rPr>
              <w:t>, conforme abaixo:</w:t>
            </w:r>
          </w:p>
          <w:p w:rsidR="00A334EC" w:rsidRPr="008367C7" w:rsidRDefault="005B4777" w:rsidP="00A334EC">
            <w:pPr>
              <w:pStyle w:val="SemEspaamento"/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  <w:lang w:val="pt-BR"/>
              </w:rPr>
            </w:pPr>
            <w:r w:rsidRPr="008367C7">
              <w:rPr>
                <w:rFonts w:cs="Calibri"/>
                <w:sz w:val="23"/>
                <w:szCs w:val="23"/>
                <w:lang w:val="pt-BR"/>
              </w:rPr>
              <w:t xml:space="preserve"> </w:t>
            </w:r>
          </w:p>
          <w:p w:rsidR="008367C7" w:rsidRPr="008367C7" w:rsidRDefault="008367C7" w:rsidP="008367C7">
            <w:pPr>
              <w:pStyle w:val="SemEspaamento"/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spacing w:line="276" w:lineRule="auto"/>
              <w:ind w:left="284"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8367C7">
              <w:rPr>
                <w:rFonts w:asciiTheme="minorHAnsi" w:hAnsiTheme="minorHAnsi" w:cstheme="minorHAnsi"/>
                <w:sz w:val="23"/>
                <w:szCs w:val="23"/>
                <w:lang w:val="pt-BR"/>
              </w:rPr>
              <w:t>05.06.13.392.0008.2040.3.3.90.00.00.</w:t>
            </w:r>
            <w:r w:rsidRPr="008367C7">
              <w:rPr>
                <w:rFonts w:asciiTheme="minorHAnsi" w:hAnsiTheme="minorHAnsi" w:cstheme="minorHAnsi"/>
                <w:sz w:val="23"/>
                <w:szCs w:val="23"/>
              </w:rPr>
              <w:t xml:space="preserve">500.000 – </w:t>
            </w:r>
            <w:proofErr w:type="spellStart"/>
            <w:r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codigo</w:t>
            </w:r>
            <w:proofErr w:type="spellEnd"/>
            <w:r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>reduzido</w:t>
            </w:r>
            <w:proofErr w:type="spellEnd"/>
            <w:r w:rsidRPr="008367C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10.289</w:t>
            </w:r>
          </w:p>
          <w:p w:rsidR="0055593B" w:rsidRPr="008367C7" w:rsidRDefault="0055593B" w:rsidP="00A334EC">
            <w:pPr>
              <w:pStyle w:val="SemEspaamento"/>
              <w:spacing w:line="276" w:lineRule="auto"/>
              <w:ind w:firstLine="1080"/>
              <w:rPr>
                <w:rFonts w:asciiTheme="minorHAnsi" w:hAnsiTheme="minorHAnsi" w:cstheme="minorHAnsi"/>
                <w:b/>
                <w:color w:val="FF0000"/>
                <w:sz w:val="23"/>
                <w:szCs w:val="23"/>
              </w:rPr>
            </w:pP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</w:pPr>
            <w:r w:rsidRPr="008367C7">
              <w:rPr>
                <w:rFonts w:asciiTheme="minorHAnsi" w:eastAsia="Arial Unicode MS" w:hAnsiTheme="minorHAnsi" w:cstheme="minorHAnsi"/>
                <w:b/>
                <w:sz w:val="23"/>
                <w:szCs w:val="23"/>
                <w:lang w:val="pt-BR"/>
              </w:rPr>
              <w:t xml:space="preserve">5. FUNDAMENTAÇÃO LEGAL: </w:t>
            </w: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  <w:lang w:val="pt-BR"/>
              </w:rPr>
            </w:pP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>5.1.</w:t>
            </w:r>
            <w:r w:rsidRPr="008367C7">
              <w:rPr>
                <w:rFonts w:eastAsia="Arial Unicode MS" w:cs="Calibri"/>
                <w:b/>
                <w:sz w:val="23"/>
                <w:szCs w:val="23"/>
                <w:lang w:val="pt-BR"/>
              </w:rPr>
              <w:t xml:space="preserve"> </w:t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 xml:space="preserve">A presente contratação fundamenta-se no </w:t>
            </w:r>
            <w:r w:rsidRPr="008367C7">
              <w:rPr>
                <w:rFonts w:cs="Calibri"/>
                <w:sz w:val="23"/>
                <w:szCs w:val="23"/>
                <w:lang w:val="pt-BR"/>
              </w:rPr>
              <w:t xml:space="preserve">Art. 75, inciso II da Lei Federal 14.133/2021 de 01/04/2021 </w:t>
            </w:r>
            <w:r w:rsidR="00CC53F5" w:rsidRPr="008367C7">
              <w:rPr>
                <w:rFonts w:cs="Calibri"/>
                <w:sz w:val="23"/>
                <w:szCs w:val="23"/>
                <w:lang w:val="pt-BR"/>
              </w:rPr>
              <w:t xml:space="preserve">e </w:t>
            </w:r>
            <w:r w:rsidRPr="008367C7">
              <w:rPr>
                <w:rFonts w:cs="Calibri"/>
                <w:sz w:val="23"/>
                <w:szCs w:val="23"/>
                <w:lang w:val="pt-BR"/>
              </w:rPr>
              <w:t>altera</w:t>
            </w:r>
            <w:r w:rsidR="00CC53F5" w:rsidRPr="008367C7">
              <w:rPr>
                <w:rFonts w:cs="Calibri"/>
                <w:sz w:val="23"/>
                <w:szCs w:val="23"/>
                <w:lang w:val="pt-BR"/>
              </w:rPr>
              <w:t xml:space="preserve">ções e </w:t>
            </w:r>
            <w:r w:rsidRPr="008367C7">
              <w:rPr>
                <w:rFonts w:cs="Calibri"/>
                <w:sz w:val="23"/>
                <w:szCs w:val="23"/>
                <w:lang w:val="pt-BR"/>
              </w:rPr>
              <w:t>pelo Decreto Municipa</w:t>
            </w:r>
            <w:r w:rsidR="008367C7">
              <w:rPr>
                <w:rFonts w:cs="Calibri"/>
                <w:sz w:val="23"/>
                <w:szCs w:val="23"/>
                <w:lang w:val="pt-BR"/>
              </w:rPr>
              <w:t xml:space="preserve">l nº </w:t>
            </w:r>
            <w:r w:rsidRPr="008367C7">
              <w:rPr>
                <w:rFonts w:cs="Calibri"/>
                <w:sz w:val="23"/>
                <w:szCs w:val="23"/>
                <w:lang w:val="pt-BR"/>
              </w:rPr>
              <w:t>3.377/2023.</w:t>
            </w:r>
          </w:p>
          <w:p w:rsidR="00AA3446" w:rsidRPr="008367C7" w:rsidRDefault="00AA3446" w:rsidP="00A334EC">
            <w:pPr>
              <w:adjustRightInd w:val="0"/>
              <w:spacing w:line="276" w:lineRule="auto"/>
              <w:rPr>
                <w:rFonts w:cs="Calibri"/>
                <w:sz w:val="23"/>
                <w:szCs w:val="23"/>
                <w:lang w:val="pt-BR"/>
              </w:rPr>
            </w:pP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eastAsia="Arial Unicode MS" w:cs="Calibri"/>
                <w:b/>
                <w:sz w:val="23"/>
                <w:szCs w:val="23"/>
                <w:lang w:val="pt-BR"/>
              </w:rPr>
            </w:pPr>
            <w:r w:rsidRPr="008367C7">
              <w:rPr>
                <w:rFonts w:eastAsia="Arial Unicode MS" w:cs="Calibri"/>
                <w:b/>
                <w:sz w:val="23"/>
                <w:szCs w:val="23"/>
                <w:lang w:val="pt-BR"/>
              </w:rPr>
              <w:t>6. DO ETP – ESTUDO TÉCNICO PRELIMINAR – JUSTIFICATIVA PARA DISPENSA: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6.1. A Nova Lei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Licitações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a Lei 14.133/2021,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lógica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processual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trouxe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figura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Estudo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Técnico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Preliminar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documento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justificação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conhecimento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necessidades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6.2. A forma do ETP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prescrita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pelo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art. 18,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parágrafos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1º e 2º,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constam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nesses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dispositivos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itens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obrigatórios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Nova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Peça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Licitatória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Acontece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Lei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estabelece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parâmetros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obrigatoriedade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ou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faculdade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referido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documento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elaboração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acaba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exigindo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tempo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esforços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Por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isso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coube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órgão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medida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atuação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regulamentadora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organizar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estabelecer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situações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o ETP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seria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viável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vantajoso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6.3. No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Prefeitura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Municipal de </w:t>
            </w:r>
            <w:proofErr w:type="spellStart"/>
            <w:r w:rsidR="00916A0D" w:rsidRPr="008367C7">
              <w:rPr>
                <w:rFonts w:cs="Calibri"/>
                <w:sz w:val="23"/>
                <w:szCs w:val="23"/>
              </w:rPr>
              <w:t>Canarana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apesar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regulamentações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existentes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envolvendo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Nova Lei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Licitações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entende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-se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processos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específicos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cujo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objeto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a forma de contratação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sejam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menos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complexos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é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possível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afaste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elaboração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ETP,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pois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termo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referência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junto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com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documentos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instrutivos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licitação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suficientes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investigar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definir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necessidades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>6.4.</w:t>
            </w:r>
            <w:r w:rsidRPr="008367C7">
              <w:rPr>
                <w:rFonts w:cs="Calibri"/>
                <w:b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Sobre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isso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, Ronny Charles</w:t>
            </w:r>
            <w:r w:rsidRPr="008367C7">
              <w:rPr>
                <w:rStyle w:val="Refdenotaderodap"/>
                <w:rFonts w:cs="Calibri"/>
                <w:sz w:val="23"/>
                <w:szCs w:val="23"/>
              </w:rPr>
              <w:footnoteReference w:id="1"/>
            </w:r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discorre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:</w:t>
            </w:r>
          </w:p>
          <w:p w:rsidR="0031282D" w:rsidRPr="008367C7" w:rsidRDefault="0031282D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</w:p>
          <w:p w:rsidR="00861EE7" w:rsidRPr="008367C7" w:rsidRDefault="00861EE7" w:rsidP="00A334EC">
            <w:pPr>
              <w:spacing w:line="276" w:lineRule="auto"/>
              <w:ind w:left="1166"/>
              <w:jc w:val="both"/>
              <w:rPr>
                <w:rFonts w:cs="Calibri"/>
                <w:i/>
                <w:szCs w:val="23"/>
              </w:rPr>
            </w:pPr>
            <w:r w:rsidRPr="008367C7">
              <w:rPr>
                <w:rFonts w:cs="Calibri"/>
                <w:i/>
                <w:szCs w:val="23"/>
              </w:rPr>
              <w:t xml:space="preserve">“A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exigência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confecção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do ETP </w:t>
            </w:r>
            <w:proofErr w:type="spellStart"/>
            <w:r w:rsidRPr="008367C7">
              <w:rPr>
                <w:rFonts w:cs="Calibri"/>
                <w:i/>
                <w:szCs w:val="23"/>
              </w:rPr>
              <w:t>em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contratações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corriqueiras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ordinárias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de </w:t>
            </w:r>
            <w:proofErr w:type="spellStart"/>
            <w:r w:rsidRPr="008367C7">
              <w:rPr>
                <w:rFonts w:cs="Calibri"/>
                <w:i/>
                <w:szCs w:val="23"/>
              </w:rPr>
              <w:t>baixo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valor e de </w:t>
            </w:r>
            <w:proofErr w:type="spellStart"/>
            <w:r w:rsidRPr="008367C7">
              <w:rPr>
                <w:rFonts w:cs="Calibri"/>
                <w:i/>
                <w:szCs w:val="23"/>
              </w:rPr>
              <w:t>baixa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complexidade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atenta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contra 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eficiência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e 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economicidade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além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</w:rPr>
              <w:t>induzir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um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comportamento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que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banaliza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importância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i/>
                <w:szCs w:val="23"/>
              </w:rPr>
              <w:t>instrumento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passando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ser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usado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</w:rPr>
              <w:t>maneira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meramente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formalista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para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compor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processos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fragilizando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sua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relevância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e valor, </w:t>
            </w:r>
            <w:proofErr w:type="spellStart"/>
            <w:r w:rsidRPr="008367C7">
              <w:rPr>
                <w:rFonts w:cs="Calibri"/>
                <w:i/>
                <w:szCs w:val="23"/>
              </w:rPr>
              <w:t>mesmo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quando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necessário</w:t>
            </w:r>
            <w:proofErr w:type="spellEnd"/>
            <w:r w:rsidRPr="008367C7">
              <w:rPr>
                <w:rFonts w:cs="Calibri"/>
                <w:i/>
                <w:szCs w:val="23"/>
              </w:rPr>
              <w:t>.”</w:t>
            </w:r>
          </w:p>
          <w:p w:rsidR="00E24270" w:rsidRPr="008367C7" w:rsidRDefault="00E24270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</w:p>
          <w:p w:rsidR="00861EE7" w:rsidRP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6.5. 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processo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questão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versa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sobre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objeto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simples,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objetivo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interpretação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dispensa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gramStart"/>
            <w:r w:rsidRPr="008367C7">
              <w:rPr>
                <w:rFonts w:cs="Calibri"/>
                <w:sz w:val="23"/>
                <w:szCs w:val="23"/>
              </w:rPr>
              <w:t>a</w:t>
            </w:r>
            <w:proofErr w:type="gram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elaboração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ETP</w:t>
            </w:r>
            <w:r w:rsidRPr="008367C7">
              <w:rPr>
                <w:rFonts w:cs="Calibri"/>
                <w:b/>
                <w:sz w:val="23"/>
                <w:szCs w:val="23"/>
              </w:rPr>
              <w:t>.</w:t>
            </w:r>
            <w:r w:rsidRPr="008367C7">
              <w:rPr>
                <w:rFonts w:cs="Calibri"/>
                <w:sz w:val="23"/>
                <w:szCs w:val="23"/>
              </w:rPr>
              <w:t xml:space="preserve"> 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termo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referência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relaciona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necessidade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devidamente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adequada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outras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hipóteses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foram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analisadas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pesquisadas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elementos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formais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instruem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processo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completos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367C7" w:rsidRDefault="00861EE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lastRenderedPageBreak/>
              <w:t xml:space="preserve">6.6.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Por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essa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razão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gramStart"/>
            <w:r w:rsidRPr="008367C7">
              <w:rPr>
                <w:rFonts w:cs="Calibri"/>
                <w:sz w:val="23"/>
                <w:szCs w:val="23"/>
              </w:rPr>
              <w:t>a</w:t>
            </w:r>
            <w:proofErr w:type="gram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elaboração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ETP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seria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obsoleta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avançaria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sobre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temas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estabelecidos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pela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dispensa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representa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agilidade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processual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eficiência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compras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públicas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61EE7" w:rsidRPr="008367C7" w:rsidRDefault="008367C7" w:rsidP="00A334EC">
            <w:pPr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6.7.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Assim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dispensa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-se no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presente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caso</w:t>
            </w:r>
            <w:proofErr w:type="spellEnd"/>
            <w:r w:rsidR="009F08D4" w:rsidRPr="008367C7">
              <w:rPr>
                <w:rFonts w:cs="Calibri"/>
                <w:sz w:val="23"/>
                <w:szCs w:val="23"/>
              </w:rPr>
              <w:t xml:space="preserve">. </w:t>
            </w:r>
            <w:proofErr w:type="gramStart"/>
            <w:r w:rsidR="00861EE7" w:rsidRPr="008367C7">
              <w:rPr>
                <w:rFonts w:cs="Calibri"/>
                <w:sz w:val="23"/>
                <w:szCs w:val="23"/>
              </w:rPr>
              <w:t>A</w:t>
            </w:r>
            <w:proofErr w:type="gram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elaboração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estudo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técnico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preliminar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prol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racionalidade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das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compras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locais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, da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organização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local e da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simplicidade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objeto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não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demanda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maiores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861EE7" w:rsidRPr="008367C7">
              <w:rPr>
                <w:rFonts w:cs="Calibri"/>
                <w:sz w:val="23"/>
                <w:szCs w:val="23"/>
              </w:rPr>
              <w:t>aprofundamentos</w:t>
            </w:r>
            <w:proofErr w:type="spellEnd"/>
            <w:r w:rsidR="00861EE7"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861EE7" w:rsidRPr="008367C7" w:rsidRDefault="00861EE7" w:rsidP="00A334EC">
            <w:pPr>
              <w:adjustRightInd w:val="0"/>
              <w:spacing w:line="276" w:lineRule="auto"/>
              <w:jc w:val="both"/>
              <w:rPr>
                <w:rFonts w:eastAsia="Arial Unicode MS" w:cs="Calibri"/>
                <w:sz w:val="23"/>
                <w:szCs w:val="23"/>
                <w:lang w:val="pt-BR"/>
              </w:rPr>
            </w:pP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>6.</w:t>
            </w:r>
            <w:r w:rsidR="008367C7">
              <w:rPr>
                <w:rFonts w:eastAsia="Arial Unicode MS" w:cs="Calibri"/>
                <w:sz w:val="23"/>
                <w:szCs w:val="23"/>
                <w:lang w:val="pt-BR"/>
              </w:rPr>
              <w:t>8</w:t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>.</w:t>
            </w:r>
            <w:r w:rsidRPr="008367C7">
              <w:rPr>
                <w:rFonts w:eastAsia="Arial Unicode MS" w:cs="Calibri"/>
                <w:b/>
                <w:sz w:val="23"/>
                <w:szCs w:val="23"/>
                <w:lang w:val="pt-BR"/>
              </w:rPr>
              <w:t xml:space="preserve"> </w:t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>Ademais conforme Instrução Normativa nº 058/2022</w:t>
            </w:r>
            <w:r w:rsidRPr="008367C7">
              <w:rPr>
                <w:rStyle w:val="Refdenotaderodap"/>
                <w:rFonts w:eastAsia="Arial Unicode MS" w:cs="Calibri"/>
                <w:sz w:val="23"/>
                <w:szCs w:val="23"/>
                <w:lang w:val="pt-BR"/>
              </w:rPr>
              <w:footnoteReference w:id="2"/>
            </w:r>
            <w:r w:rsidRPr="008367C7">
              <w:rPr>
                <w:rFonts w:eastAsia="Arial Unicode MS" w:cs="Calibri"/>
                <w:sz w:val="23"/>
                <w:szCs w:val="23"/>
                <w:lang w:val="pt-BR"/>
              </w:rPr>
              <w:t xml:space="preserve"> e o Decreto Municipal 3.377/2023, o ETP é facultado conforme abaixo: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rPr>
                <w:rFonts w:cs="Calibri"/>
                <w:sz w:val="23"/>
                <w:szCs w:val="23"/>
                <w:lang w:val="pt-BR"/>
              </w:rPr>
            </w:pP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  <w:lang w:val="pt-BR"/>
              </w:rPr>
            </w:pPr>
            <w:proofErr w:type="spellStart"/>
            <w:r w:rsidRPr="008367C7">
              <w:rPr>
                <w:rStyle w:val="Forte"/>
                <w:rFonts w:cs="Calibri"/>
                <w:i/>
                <w:szCs w:val="23"/>
                <w:bdr w:val="none" w:sz="0" w:space="0" w:color="auto" w:frame="1"/>
              </w:rPr>
              <w:t>Exceções</w:t>
            </w:r>
            <w:proofErr w:type="spellEnd"/>
            <w:r w:rsidRPr="008367C7">
              <w:rPr>
                <w:rStyle w:val="Forte"/>
                <w:rFonts w:cs="Calibri"/>
                <w:i/>
                <w:szCs w:val="23"/>
                <w:bdr w:val="none" w:sz="0" w:space="0" w:color="auto" w:frame="1"/>
              </w:rPr>
              <w:t xml:space="preserve"> à </w:t>
            </w:r>
            <w:proofErr w:type="spellStart"/>
            <w:r w:rsidRPr="008367C7">
              <w:rPr>
                <w:rStyle w:val="Forte"/>
                <w:rFonts w:cs="Calibri"/>
                <w:i/>
                <w:szCs w:val="23"/>
                <w:bdr w:val="none" w:sz="0" w:space="0" w:color="auto" w:frame="1"/>
              </w:rPr>
              <w:t>elaboração</w:t>
            </w:r>
            <w:proofErr w:type="spellEnd"/>
            <w:r w:rsidRPr="008367C7">
              <w:rPr>
                <w:rStyle w:val="Forte"/>
                <w:rFonts w:cs="Calibri"/>
                <w:i/>
                <w:szCs w:val="23"/>
                <w:bdr w:val="none" w:sz="0" w:space="0" w:color="auto" w:frame="1"/>
              </w:rPr>
              <w:t xml:space="preserve"> do ETP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</w:rPr>
            </w:pPr>
            <w:r w:rsidRPr="008367C7">
              <w:rPr>
                <w:rFonts w:cs="Calibri"/>
                <w:i/>
                <w:szCs w:val="23"/>
              </w:rPr>
              <w:t xml:space="preserve">Art. 14. A </w:t>
            </w:r>
            <w:proofErr w:type="spellStart"/>
            <w:r w:rsidRPr="008367C7">
              <w:rPr>
                <w:rFonts w:cs="Calibri"/>
                <w:i/>
                <w:szCs w:val="23"/>
              </w:rPr>
              <w:t>elaboração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do ETP: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</w:rPr>
            </w:pPr>
            <w:r w:rsidRPr="008367C7">
              <w:rPr>
                <w:rFonts w:cs="Calibri"/>
                <w:b/>
                <w:i/>
                <w:szCs w:val="23"/>
              </w:rPr>
              <w:t xml:space="preserve">I - é </w:t>
            </w:r>
            <w:proofErr w:type="spellStart"/>
            <w:r w:rsidRPr="008367C7">
              <w:rPr>
                <w:rFonts w:cs="Calibri"/>
                <w:b/>
                <w:i/>
                <w:szCs w:val="23"/>
              </w:rPr>
              <w:t>facultada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nas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</w:rPr>
              <w:t>hipóteses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dos </w:t>
            </w:r>
            <w:proofErr w:type="spellStart"/>
            <w:r w:rsidRPr="008367C7">
              <w:rPr>
                <w:rFonts w:cs="Calibri"/>
                <w:b/>
                <w:i/>
                <w:szCs w:val="23"/>
              </w:rPr>
              <w:t>incisos</w:t>
            </w:r>
            <w:proofErr w:type="spellEnd"/>
            <w:r w:rsidRPr="008367C7">
              <w:rPr>
                <w:rFonts w:cs="Calibri"/>
                <w:i/>
                <w:szCs w:val="23"/>
              </w:rPr>
              <w:t xml:space="preserve"> I, </w:t>
            </w:r>
            <w:r w:rsidRPr="008367C7">
              <w:rPr>
                <w:rFonts w:cs="Calibri"/>
                <w:b/>
                <w:i/>
                <w:szCs w:val="23"/>
              </w:rPr>
              <w:t>II,</w:t>
            </w:r>
            <w:r w:rsidRPr="008367C7">
              <w:rPr>
                <w:rFonts w:cs="Calibri"/>
                <w:i/>
                <w:szCs w:val="23"/>
              </w:rPr>
              <w:t xml:space="preserve"> VII e VIII </w:t>
            </w:r>
            <w:r w:rsidRPr="008367C7">
              <w:rPr>
                <w:rFonts w:cs="Calibri"/>
                <w:b/>
                <w:i/>
                <w:szCs w:val="23"/>
              </w:rPr>
              <w:t>do art. 75</w:t>
            </w:r>
            <w:r w:rsidRPr="008367C7">
              <w:rPr>
                <w:rFonts w:cs="Calibri"/>
                <w:i/>
                <w:szCs w:val="23"/>
              </w:rPr>
              <w:t xml:space="preserve"> e do § 7º do art. 90 da Lei nº 14.133, de 2021; e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</w:rPr>
            </w:pPr>
            <w:r w:rsidRPr="008367C7">
              <w:rPr>
                <w:rFonts w:cs="Calibri"/>
                <w:i/>
                <w:szCs w:val="23"/>
              </w:rPr>
              <w:t>(…)</w:t>
            </w:r>
          </w:p>
          <w:p w:rsidR="00861EE7" w:rsidRPr="008367C7" w:rsidRDefault="00861EE7" w:rsidP="00A334EC">
            <w:pPr>
              <w:adjustRightInd w:val="0"/>
              <w:spacing w:line="276" w:lineRule="auto"/>
              <w:ind w:left="1166"/>
              <w:jc w:val="both"/>
              <w:rPr>
                <w:rFonts w:eastAsia="Arial Unicode MS" w:cs="Calibri"/>
                <w:i/>
                <w:szCs w:val="23"/>
                <w:lang w:val="pt-BR"/>
              </w:rPr>
            </w:pP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b/>
                <w:i/>
                <w:szCs w:val="23"/>
                <w:lang w:eastAsia="pt-BR"/>
              </w:rPr>
            </w:pP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Decreto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 Municipal nº 3.377/2023: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  <w:lang w:eastAsia="pt-BR"/>
              </w:rPr>
            </w:pPr>
            <w:r w:rsidRPr="008367C7">
              <w:rPr>
                <w:rFonts w:cs="Calibri"/>
                <w:i/>
                <w:szCs w:val="23"/>
                <w:lang w:eastAsia="pt-BR"/>
              </w:rPr>
              <w:t>(…)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  <w:lang w:eastAsia="pt-BR"/>
              </w:rPr>
            </w:pPr>
            <w:r w:rsidRPr="008367C7">
              <w:rPr>
                <w:rFonts w:cs="Calibri"/>
                <w:i/>
                <w:szCs w:val="23"/>
                <w:lang w:eastAsia="pt-BR"/>
              </w:rPr>
              <w:t xml:space="preserve">Art. 4º O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procedimento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dispensa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licitação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na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forma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eletrônica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será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instruído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com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os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seguintes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documentos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, no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mínimo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>: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  <w:lang w:eastAsia="pt-BR"/>
              </w:rPr>
            </w:pPr>
            <w:r w:rsidRPr="008367C7">
              <w:rPr>
                <w:rFonts w:cs="Calibri"/>
                <w:i/>
                <w:szCs w:val="23"/>
                <w:lang w:eastAsia="pt-BR"/>
              </w:rPr>
              <w:t xml:space="preserve">I -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documento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formalização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demanda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e, </w:t>
            </w:r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se for o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caso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estudo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técnico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preliminar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análise</w:t>
            </w:r>
            <w:proofErr w:type="spellEnd"/>
            <w:r w:rsidRPr="008367C7">
              <w:rPr>
                <w:rFonts w:cs="Calibri"/>
                <w:b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b/>
                <w:i/>
                <w:szCs w:val="23"/>
                <w:lang w:eastAsia="pt-BR"/>
              </w:rPr>
              <w:t>riscos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termo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de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referência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,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projeto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básico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ou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projeto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executivo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; </w:t>
            </w:r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jc w:val="both"/>
              <w:rPr>
                <w:rFonts w:cs="Calibri"/>
                <w:i/>
                <w:szCs w:val="23"/>
                <w:lang w:eastAsia="pt-BR"/>
              </w:rPr>
            </w:pPr>
            <w:r w:rsidRPr="008367C7">
              <w:rPr>
                <w:rFonts w:cs="Calibri"/>
                <w:i/>
                <w:szCs w:val="23"/>
                <w:lang w:eastAsia="pt-BR"/>
              </w:rPr>
              <w:t xml:space="preserve">(…)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negrito</w:t>
            </w:r>
            <w:proofErr w:type="spellEnd"/>
            <w:r w:rsidRPr="008367C7">
              <w:rPr>
                <w:rFonts w:cs="Calibri"/>
                <w:i/>
                <w:szCs w:val="23"/>
                <w:lang w:eastAsia="pt-BR"/>
              </w:rPr>
              <w:t xml:space="preserve"> </w:t>
            </w:r>
            <w:proofErr w:type="spellStart"/>
            <w:r w:rsidRPr="008367C7">
              <w:rPr>
                <w:rFonts w:cs="Calibri"/>
                <w:i/>
                <w:szCs w:val="23"/>
                <w:lang w:eastAsia="pt-BR"/>
              </w:rPr>
              <w:t>nosso</w:t>
            </w:r>
            <w:proofErr w:type="spellEnd"/>
          </w:p>
          <w:p w:rsidR="00861EE7" w:rsidRPr="008367C7" w:rsidRDefault="00861EE7" w:rsidP="00A334EC">
            <w:pPr>
              <w:pStyle w:val="SemEspaamento"/>
              <w:spacing w:line="276" w:lineRule="auto"/>
              <w:ind w:left="1166"/>
              <w:rPr>
                <w:rFonts w:cs="Calibri"/>
                <w:i/>
                <w:sz w:val="23"/>
                <w:szCs w:val="23"/>
                <w:lang w:eastAsia="pt-BR"/>
              </w:rPr>
            </w:pPr>
          </w:p>
          <w:p w:rsidR="00861EE7" w:rsidRPr="008367C7" w:rsidRDefault="00861EE7" w:rsidP="00A334EC">
            <w:pPr>
              <w:tabs>
                <w:tab w:val="left" w:pos="284"/>
                <w:tab w:val="left" w:pos="426"/>
              </w:tabs>
              <w:adjustRightInd w:val="0"/>
              <w:spacing w:line="276" w:lineRule="auto"/>
              <w:jc w:val="both"/>
              <w:rPr>
                <w:rFonts w:cs="Calibri"/>
                <w:b/>
                <w:sz w:val="23"/>
                <w:szCs w:val="23"/>
              </w:rPr>
            </w:pPr>
            <w:r w:rsidRPr="008367C7">
              <w:rPr>
                <w:rFonts w:cs="Calibri"/>
                <w:b/>
                <w:sz w:val="23"/>
                <w:szCs w:val="23"/>
              </w:rPr>
              <w:t>7. ANALISE DE RISCO:</w:t>
            </w:r>
          </w:p>
          <w:p w:rsidR="00861EE7" w:rsidRPr="008367C7" w:rsidRDefault="00861EE7" w:rsidP="00A334EC">
            <w:pPr>
              <w:tabs>
                <w:tab w:val="left" w:pos="284"/>
                <w:tab w:val="left" w:pos="426"/>
              </w:tabs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7.1.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foram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identificados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riscos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substanciais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aquisição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pretendida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comuns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toda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contratação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semelhante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tais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:</w:t>
            </w:r>
            <w:r w:rsidR="00775BD1" w:rsidRPr="008367C7">
              <w:rPr>
                <w:rFonts w:cs="Calibri"/>
                <w:sz w:val="23"/>
                <w:szCs w:val="23"/>
              </w:rPr>
              <w:t xml:space="preserve"> 1. </w:t>
            </w:r>
            <w:r w:rsidRPr="008367C7">
              <w:rPr>
                <w:rFonts w:cs="Calibri"/>
                <w:sz w:val="23"/>
                <w:szCs w:val="23"/>
              </w:rPr>
              <w:t xml:space="preserve">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inexecução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total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ou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parcial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ajuste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pactuado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;</w:t>
            </w:r>
            <w:r w:rsidR="00775BD1" w:rsidRPr="008367C7">
              <w:rPr>
                <w:rFonts w:cs="Calibri"/>
                <w:sz w:val="23"/>
                <w:szCs w:val="23"/>
              </w:rPr>
              <w:t xml:space="preserve"> 2. </w:t>
            </w:r>
            <w:r w:rsidRPr="008367C7">
              <w:rPr>
                <w:rFonts w:cs="Calibri"/>
                <w:sz w:val="23"/>
                <w:szCs w:val="23"/>
              </w:rPr>
              <w:t xml:space="preserve">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cumprimento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obrigações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especificações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projetos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prazos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bem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ocorrencia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caso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fortuito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força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maior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;</w:t>
            </w:r>
          </w:p>
          <w:p w:rsidR="00861EE7" w:rsidRPr="008367C7" w:rsidRDefault="00861EE7" w:rsidP="00A334EC">
            <w:pPr>
              <w:pStyle w:val="PargrafodaLista"/>
              <w:tabs>
                <w:tab w:val="left" w:pos="0"/>
                <w:tab w:val="left" w:pos="284"/>
                <w:tab w:val="left" w:pos="460"/>
              </w:tabs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7.2.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Entende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-se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iniciativa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necessárias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reduzir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ocorrencia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riscos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identificados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já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previstas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normativos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r w:rsidR="00916A0D" w:rsidRPr="008367C7">
              <w:rPr>
                <w:rFonts w:cs="Calibri"/>
                <w:sz w:val="23"/>
                <w:szCs w:val="23"/>
              </w:rPr>
              <w:t xml:space="preserve">contratação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pretendida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deverá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estar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devidamente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fundamentada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representada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pelas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sanções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administrativas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serem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definidas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observando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-se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aspectos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caracteristas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seu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objeto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.</w:t>
            </w:r>
          </w:p>
          <w:p w:rsidR="00861EE7" w:rsidRPr="008367C7" w:rsidRDefault="00861EE7" w:rsidP="00A334EC">
            <w:pPr>
              <w:pStyle w:val="PargrafodaLista"/>
              <w:tabs>
                <w:tab w:val="left" w:pos="0"/>
                <w:tab w:val="left" w:pos="284"/>
                <w:tab w:val="left" w:pos="460"/>
              </w:tabs>
              <w:adjustRightInd w:val="0"/>
              <w:spacing w:line="276" w:lineRule="auto"/>
              <w:ind w:firstLine="31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7.3.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Ademais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gramStart"/>
            <w:r w:rsidRPr="008367C7">
              <w:rPr>
                <w:rFonts w:cs="Calibri"/>
                <w:sz w:val="23"/>
                <w:szCs w:val="23"/>
              </w:rPr>
              <w:t>a</w:t>
            </w:r>
            <w:proofErr w:type="gram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empresa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poderá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sofrer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penalidades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Decreto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Sancionador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>.</w:t>
            </w:r>
          </w:p>
          <w:p w:rsidR="00E83180" w:rsidRPr="008367C7" w:rsidRDefault="00E83180" w:rsidP="00A334EC">
            <w:pPr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  <w:lang w:val="pt-BR"/>
              </w:rPr>
            </w:pPr>
          </w:p>
        </w:tc>
      </w:tr>
      <w:tr w:rsidR="00B673F3" w:rsidRPr="00B70B11" w:rsidTr="00A334EC">
        <w:trPr>
          <w:gridAfter w:val="1"/>
          <w:wAfter w:w="20" w:type="pct"/>
        </w:trPr>
        <w:tc>
          <w:tcPr>
            <w:tcW w:w="4980" w:type="pct"/>
          </w:tcPr>
          <w:p w:rsidR="001C2235" w:rsidRPr="008367C7" w:rsidRDefault="001C2235" w:rsidP="00A334EC">
            <w:pPr>
              <w:tabs>
                <w:tab w:val="left" w:pos="284"/>
                <w:tab w:val="left" w:pos="426"/>
              </w:tabs>
              <w:adjustRightInd w:val="0"/>
              <w:spacing w:line="276" w:lineRule="auto"/>
              <w:jc w:val="both"/>
              <w:rPr>
                <w:rFonts w:cs="Calibri"/>
                <w:b/>
                <w:sz w:val="23"/>
                <w:szCs w:val="23"/>
              </w:rPr>
            </w:pPr>
            <w:r w:rsidRPr="008367C7">
              <w:rPr>
                <w:rFonts w:cs="Calibri"/>
                <w:b/>
                <w:sz w:val="23"/>
                <w:szCs w:val="23"/>
              </w:rPr>
              <w:lastRenderedPageBreak/>
              <w:t>8. DECLARAÇÃO DE VIABILIDADE:</w:t>
            </w:r>
          </w:p>
          <w:p w:rsidR="001C2235" w:rsidRPr="008367C7" w:rsidRDefault="001C2235" w:rsidP="00A334EC">
            <w:pPr>
              <w:tabs>
                <w:tab w:val="left" w:pos="284"/>
                <w:tab w:val="left" w:pos="426"/>
              </w:tabs>
              <w:adjustRightInd w:val="0"/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8.1. Com base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nas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informações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abaixo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demonstra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-se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ser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viável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a contratação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demandada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condicionada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à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implementação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das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providências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discriminadas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longo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deste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documento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cabendo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ressaltar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riscos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envolvidos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administráveis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custos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previstos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são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compatíveis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e se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caracterizam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pela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economicidade</w:t>
            </w:r>
            <w:proofErr w:type="spellEnd"/>
            <w:r w:rsidRPr="008367C7">
              <w:rPr>
                <w:rFonts w:cs="Calibri"/>
                <w:sz w:val="23"/>
                <w:szCs w:val="23"/>
              </w:rPr>
              <w:t xml:space="preserve">. </w:t>
            </w:r>
          </w:p>
          <w:p w:rsidR="002B4E17" w:rsidRDefault="00B26054" w:rsidP="00A334EC">
            <w:pPr>
              <w:pStyle w:val="SemEspaamento"/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8.2.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Por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fim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,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cumpre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informar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que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a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presente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contratação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está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em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conformidade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com as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condições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de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mercado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existentes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contém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especificações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necessárias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para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a contratação. </w:t>
            </w:r>
          </w:p>
          <w:p w:rsidR="001C2235" w:rsidRPr="008367C7" w:rsidRDefault="002B4E17" w:rsidP="00A334EC">
            <w:pPr>
              <w:pStyle w:val="SemEspaamento"/>
              <w:spacing w:line="276" w:lineRule="auto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8.3. </w:t>
            </w:r>
            <w:bookmarkStart w:id="0" w:name="_GoBack"/>
            <w:bookmarkEnd w:id="0"/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Além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disso,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foram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consideradas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asnecessidades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reais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da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Administração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e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seguidas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as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lastRenderedPageBreak/>
              <w:t>orientações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dalegislação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 xml:space="preserve"> </w:t>
            </w:r>
            <w:proofErr w:type="spellStart"/>
            <w:r w:rsidR="001C2235" w:rsidRPr="008367C7">
              <w:rPr>
                <w:rFonts w:cs="Calibri"/>
                <w:sz w:val="23"/>
                <w:szCs w:val="23"/>
              </w:rPr>
              <w:t>vigente</w:t>
            </w:r>
            <w:proofErr w:type="spellEnd"/>
            <w:r w:rsidR="001C2235" w:rsidRPr="008367C7">
              <w:rPr>
                <w:rFonts w:cs="Calibri"/>
                <w:sz w:val="23"/>
                <w:szCs w:val="23"/>
              </w:rPr>
              <w:t>.</w:t>
            </w:r>
          </w:p>
          <w:p w:rsidR="002B4E17" w:rsidRDefault="002B4E17" w:rsidP="00A334EC">
            <w:pPr>
              <w:spacing w:line="276" w:lineRule="auto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</w:p>
          <w:p w:rsidR="00235CF8" w:rsidRPr="008367C7" w:rsidRDefault="00235CF8" w:rsidP="00A334EC">
            <w:pPr>
              <w:spacing w:line="276" w:lineRule="auto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  <w:r w:rsidRPr="008367C7">
              <w:rPr>
                <w:rFonts w:cs="Calibri"/>
                <w:b/>
                <w:color w:val="000000"/>
                <w:sz w:val="23"/>
                <w:szCs w:val="23"/>
              </w:rPr>
              <w:t xml:space="preserve">9. DA EXCLUSIVIDADE PARA ME </w:t>
            </w:r>
            <w:proofErr w:type="spellStart"/>
            <w:r w:rsidRPr="008367C7">
              <w:rPr>
                <w:rFonts w:cs="Calibri"/>
                <w:b/>
                <w:color w:val="000000"/>
                <w:sz w:val="23"/>
                <w:szCs w:val="23"/>
              </w:rPr>
              <w:t>ou</w:t>
            </w:r>
            <w:proofErr w:type="spellEnd"/>
            <w:r w:rsidRPr="008367C7">
              <w:rPr>
                <w:rFonts w:cs="Calibri"/>
                <w:b/>
                <w:color w:val="000000"/>
                <w:sz w:val="23"/>
                <w:szCs w:val="23"/>
              </w:rPr>
              <w:t xml:space="preserve"> EPP:</w:t>
            </w:r>
          </w:p>
          <w:p w:rsidR="008367C7" w:rsidRPr="008367C7" w:rsidRDefault="00775BD1" w:rsidP="008367C7">
            <w:pPr>
              <w:pStyle w:val="SemEspaamento"/>
              <w:spacing w:line="276" w:lineRule="auto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  <w:r w:rsidRPr="008367C7">
              <w:rPr>
                <w:rFonts w:cs="Calibri"/>
                <w:sz w:val="23"/>
                <w:szCs w:val="23"/>
              </w:rPr>
              <w:t xml:space="preserve">9.1. </w:t>
            </w:r>
            <w:proofErr w:type="spellStart"/>
            <w:r w:rsidRPr="008367C7">
              <w:rPr>
                <w:rFonts w:cs="Calibri"/>
                <w:sz w:val="23"/>
                <w:szCs w:val="23"/>
              </w:rPr>
              <w:t>D</w:t>
            </w:r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iante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que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o valor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estimado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estar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abaixo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de </w:t>
            </w:r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R$ 80.000,00 (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oitenta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mil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reais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)</w:t>
            </w:r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poderão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participar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do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certame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somente</w:t>
            </w:r>
            <w:proofErr w:type="spellEnd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as </w:t>
            </w:r>
            <w:proofErr w:type="spellStart"/>
            <w:r w:rsidRPr="008367C7">
              <w:rPr>
                <w:rFonts w:cs="Calibri"/>
                <w:b/>
                <w:bCs/>
                <w:color w:val="000000"/>
                <w:sz w:val="23"/>
                <w:szCs w:val="23"/>
              </w:rPr>
              <w:t>empresas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legalmente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constituídas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na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atividade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pertinente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ao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objeto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deste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>edital</w:t>
            </w:r>
            <w:proofErr w:type="spellEnd"/>
            <w:r w:rsidRPr="008367C7">
              <w:rPr>
                <w:rFonts w:cs="Calibri"/>
                <w:bCs/>
                <w:color w:val="000000"/>
                <w:sz w:val="23"/>
                <w:szCs w:val="23"/>
              </w:rPr>
              <w:t xml:space="preserve"> e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exclusivamente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r w:rsidRPr="008367C7">
              <w:rPr>
                <w:rFonts w:cs="Calibri"/>
                <w:bCs/>
                <w:sz w:val="23"/>
                <w:szCs w:val="23"/>
              </w:rPr>
              <w:t xml:space="preserve">as </w:t>
            </w:r>
            <w:proofErr w:type="spellStart"/>
            <w:r w:rsidRPr="008367C7">
              <w:rPr>
                <w:rFonts w:cs="Calibri"/>
                <w:bCs/>
                <w:sz w:val="23"/>
                <w:szCs w:val="23"/>
              </w:rPr>
              <w:t>enquadradas</w:t>
            </w:r>
            <w:proofErr w:type="spellEnd"/>
            <w:r w:rsidRPr="008367C7">
              <w:rPr>
                <w:rFonts w:cs="Calibri"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Cs/>
                <w:sz w:val="23"/>
                <w:szCs w:val="23"/>
              </w:rPr>
              <w:t>como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micro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empreendedores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individuais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(MEI), micro-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empresas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(ME) e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empresas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pequeno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porte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(EPP),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classificadas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como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tais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no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artigo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3º da lei federal nº 123/2006, com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alterações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pela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Lei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Complementar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nº 147/2014 e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ainda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nos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termos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da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Resolução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de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Consulta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nº 17/2015 – TP, </w:t>
            </w:r>
            <w:proofErr w:type="spellStart"/>
            <w:r w:rsidRPr="008367C7">
              <w:rPr>
                <w:rFonts w:cs="Calibri"/>
                <w:b/>
                <w:bCs/>
                <w:sz w:val="23"/>
                <w:szCs w:val="23"/>
              </w:rPr>
              <w:t>processo</w:t>
            </w:r>
            <w:proofErr w:type="spellEnd"/>
            <w:r w:rsidRPr="008367C7">
              <w:rPr>
                <w:rFonts w:cs="Calibri"/>
                <w:b/>
                <w:bCs/>
                <w:sz w:val="23"/>
                <w:szCs w:val="23"/>
              </w:rPr>
              <w:t xml:space="preserve"> 19.396-8/2015/TCE/MT</w:t>
            </w:r>
            <w:r w:rsidR="008367C7" w:rsidRPr="008367C7">
              <w:rPr>
                <w:rFonts w:cs="Calibri"/>
                <w:b/>
                <w:bCs/>
                <w:sz w:val="23"/>
                <w:szCs w:val="23"/>
              </w:rPr>
              <w:t>.</w:t>
            </w:r>
          </w:p>
          <w:p w:rsidR="00D90605" w:rsidRPr="008367C7" w:rsidRDefault="00D90605" w:rsidP="00A334EC">
            <w:pPr>
              <w:pStyle w:val="PargrafodaLista"/>
              <w:widowControl/>
              <w:tabs>
                <w:tab w:val="left" w:pos="8640"/>
              </w:tabs>
              <w:autoSpaceDE w:val="0"/>
              <w:autoSpaceDN w:val="0"/>
              <w:adjustRightInd w:val="0"/>
              <w:spacing w:line="276" w:lineRule="auto"/>
              <w:ind w:left="1004"/>
              <w:jc w:val="both"/>
              <w:rPr>
                <w:rFonts w:cs="Calibri"/>
                <w:sz w:val="23"/>
                <w:szCs w:val="23"/>
                <w:bdr w:val="none" w:sz="0" w:space="0" w:color="auto" w:frame="1"/>
              </w:rPr>
            </w:pPr>
          </w:p>
        </w:tc>
      </w:tr>
      <w:tr w:rsidR="00B673F3" w:rsidRPr="008367C7" w:rsidTr="00A334EC">
        <w:trPr>
          <w:gridAfter w:val="1"/>
          <w:wAfter w:w="20" w:type="pct"/>
        </w:trPr>
        <w:tc>
          <w:tcPr>
            <w:tcW w:w="4980" w:type="pct"/>
          </w:tcPr>
          <w:p w:rsidR="00B673F3" w:rsidRPr="008367C7" w:rsidRDefault="00B673F3" w:rsidP="00A334EC">
            <w:pPr>
              <w:adjustRightInd w:val="0"/>
              <w:spacing w:line="276" w:lineRule="auto"/>
              <w:jc w:val="both"/>
              <w:rPr>
                <w:rFonts w:eastAsia="Arial Unicode MS" w:cs="Calibri"/>
                <w:sz w:val="23"/>
                <w:szCs w:val="23"/>
                <w:lang w:val="pt-BR"/>
              </w:rPr>
            </w:pPr>
          </w:p>
        </w:tc>
      </w:tr>
      <w:tr w:rsidR="00B673F3" w:rsidRPr="00B70B11" w:rsidTr="00BF50A2">
        <w:trPr>
          <w:trHeight w:val="2625"/>
        </w:trPr>
        <w:tc>
          <w:tcPr>
            <w:tcW w:w="5000" w:type="pct"/>
            <w:gridSpan w:val="2"/>
          </w:tcPr>
          <w:p w:rsidR="00E83180" w:rsidRPr="008367C7" w:rsidRDefault="00E83180" w:rsidP="00A334EC">
            <w:pPr>
              <w:pStyle w:val="SemEspaamento"/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 w:rsidRPr="008367C7">
              <w:rPr>
                <w:rFonts w:asciiTheme="minorHAnsi" w:hAnsiTheme="minorHAnsi" w:cstheme="minorHAnsi"/>
                <w:sz w:val="23"/>
                <w:szCs w:val="23"/>
              </w:rPr>
              <w:t>Canarana-MT</w:t>
            </w:r>
            <w:proofErr w:type="spellEnd"/>
            <w:r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 xml:space="preserve"> </w:t>
            </w:r>
            <w:r w:rsidR="008367C7"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>22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 xml:space="preserve"> de </w:t>
            </w:r>
            <w:proofErr w:type="spellStart"/>
            <w:r w:rsidR="00E24270"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>outubr</w:t>
            </w:r>
            <w:r w:rsidR="002F6EA9"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>o</w:t>
            </w:r>
            <w:proofErr w:type="spellEnd"/>
            <w:r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 xml:space="preserve"> de 20</w:t>
            </w:r>
            <w:r w:rsidR="00624FC1"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>25</w:t>
            </w:r>
            <w:r w:rsidRPr="008367C7">
              <w:rPr>
                <w:rFonts w:asciiTheme="minorHAnsi" w:hAnsiTheme="minorHAnsi" w:cstheme="minorHAnsi"/>
                <w:sz w:val="23"/>
                <w:szCs w:val="23"/>
                <w:bdr w:val="none" w:sz="0" w:space="0" w:color="auto" w:frame="1"/>
              </w:rPr>
              <w:t>.</w:t>
            </w:r>
          </w:p>
          <w:p w:rsidR="00E83180" w:rsidRPr="008367C7" w:rsidRDefault="00E83180" w:rsidP="00A334EC">
            <w:pPr>
              <w:spacing w:line="276" w:lineRule="auto"/>
              <w:jc w:val="center"/>
              <w:textAlignment w:val="baseline"/>
              <w:rPr>
                <w:rStyle w:val="nfase"/>
                <w:rFonts w:asciiTheme="minorHAnsi" w:hAnsiTheme="minorHAnsi" w:cstheme="minorHAnsi"/>
                <w:b/>
                <w:bCs/>
                <w:sz w:val="23"/>
                <w:szCs w:val="23"/>
                <w:bdr w:val="none" w:sz="0" w:space="0" w:color="auto" w:frame="1"/>
              </w:rPr>
            </w:pPr>
          </w:p>
          <w:p w:rsidR="00E83180" w:rsidRPr="008367C7" w:rsidRDefault="00E83180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3"/>
                <w:szCs w:val="23"/>
                <w:lang w:val="pt-BR"/>
              </w:rPr>
            </w:pPr>
          </w:p>
          <w:p w:rsidR="00E83180" w:rsidRPr="008367C7" w:rsidRDefault="00E83180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8367C7" w:rsidRPr="008367C7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</w:pPr>
            <w:r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  <w:t>J</w:t>
            </w:r>
            <w:r w:rsidR="008367C7" w:rsidRPr="008367C7">
              <w:rPr>
                <w:rFonts w:asciiTheme="minorHAnsi" w:hAnsiTheme="minorHAnsi" w:cstheme="minorHAnsi"/>
                <w:b/>
                <w:sz w:val="23"/>
                <w:szCs w:val="23"/>
                <w:lang w:val="pt-BR"/>
              </w:rPr>
              <w:t>OSÉ MITIELO BENITES CORREA</w:t>
            </w:r>
          </w:p>
          <w:p w:rsidR="003A129A" w:rsidRDefault="00A334EC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MATRICULA </w:t>
            </w:r>
            <w:r w:rsidR="008367C7" w:rsidRPr="008367C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9025</w:t>
            </w: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A334E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F50A2" w:rsidRDefault="00BF50A2" w:rsidP="00BF50A2">
            <w:pPr>
              <w:spacing w:line="276" w:lineRule="auto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  <w:p w:rsidR="00B673F3" w:rsidRPr="008367C7" w:rsidRDefault="00B673F3" w:rsidP="00BF50A2">
            <w:pPr>
              <w:spacing w:line="276" w:lineRule="auto"/>
              <w:jc w:val="center"/>
              <w:rPr>
                <w:rFonts w:cs="Calibri"/>
                <w:sz w:val="23"/>
                <w:szCs w:val="23"/>
                <w:lang w:val="pt-BR"/>
              </w:rPr>
            </w:pPr>
          </w:p>
        </w:tc>
      </w:tr>
      <w:tr w:rsidR="00BF50A2" w:rsidRPr="00B70B11" w:rsidTr="00BF50A2">
        <w:trPr>
          <w:trHeight w:val="2625"/>
        </w:trPr>
        <w:tc>
          <w:tcPr>
            <w:tcW w:w="5000" w:type="pct"/>
            <w:gridSpan w:val="2"/>
          </w:tcPr>
          <w:p w:rsidR="00BF50A2" w:rsidRPr="00BF50A2" w:rsidRDefault="00BF50A2" w:rsidP="00BF50A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32"/>
                <w:szCs w:val="23"/>
                <w:u w:val="single"/>
              </w:rPr>
            </w:pPr>
            <w:r w:rsidRPr="00BF50A2">
              <w:rPr>
                <w:rFonts w:asciiTheme="minorHAnsi" w:hAnsiTheme="minorHAnsi" w:cstheme="minorHAnsi"/>
                <w:b/>
                <w:color w:val="000000"/>
                <w:sz w:val="32"/>
                <w:szCs w:val="23"/>
                <w:u w:val="single"/>
              </w:rPr>
              <w:lastRenderedPageBreak/>
              <w:t>BALIZAMENTO DE PREÇOS</w:t>
            </w:r>
          </w:p>
          <w:p w:rsidR="00BF50A2" w:rsidRPr="00BF50A2" w:rsidRDefault="00BF50A2" w:rsidP="00BF50A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Cs w:val="23"/>
              </w:rPr>
            </w:pP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Pesquia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com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empresas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do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ramo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e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sistema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eletronico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de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cotação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banco</w:t>
            </w:r>
            <w:proofErr w:type="spellEnd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 xml:space="preserve"> de </w:t>
            </w:r>
            <w:proofErr w:type="spellStart"/>
            <w:r w:rsidRPr="00BF50A2">
              <w:rPr>
                <w:rFonts w:asciiTheme="minorHAnsi" w:hAnsiTheme="minorHAnsi" w:cstheme="minorHAnsi"/>
                <w:color w:val="000000"/>
                <w:szCs w:val="23"/>
              </w:rPr>
              <w:t>preços</w:t>
            </w:r>
            <w:proofErr w:type="spellEnd"/>
          </w:p>
          <w:p w:rsidR="00BF50A2" w:rsidRPr="00BF50A2" w:rsidRDefault="00BF50A2" w:rsidP="00A334EC">
            <w:pPr>
              <w:pStyle w:val="SemEspaamento"/>
              <w:spacing w:line="276" w:lineRule="auto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1553"/>
              <w:gridCol w:w="1553"/>
              <w:gridCol w:w="1554"/>
              <w:gridCol w:w="1554"/>
              <w:gridCol w:w="1554"/>
              <w:gridCol w:w="1554"/>
            </w:tblGrid>
            <w:tr w:rsidR="00BF50A2" w:rsidRPr="00BF50A2" w:rsidTr="00BF50A2">
              <w:tc>
                <w:tcPr>
                  <w:tcW w:w="1553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Item</w:t>
                  </w:r>
                </w:p>
              </w:tc>
              <w:tc>
                <w:tcPr>
                  <w:tcW w:w="1553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proofErr w:type="spellStart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Orç</w:t>
                  </w:r>
                  <w:proofErr w:type="spellEnd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 xml:space="preserve"> 1</w:t>
                  </w:r>
                </w:p>
              </w:tc>
              <w:tc>
                <w:tcPr>
                  <w:tcW w:w="1554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proofErr w:type="spellStart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Orç</w:t>
                  </w:r>
                  <w:proofErr w:type="spellEnd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 xml:space="preserve"> 2</w:t>
                  </w:r>
                </w:p>
              </w:tc>
              <w:tc>
                <w:tcPr>
                  <w:tcW w:w="1554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proofErr w:type="spellStart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Orç</w:t>
                  </w:r>
                  <w:proofErr w:type="spellEnd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 xml:space="preserve"> 3</w:t>
                  </w:r>
                </w:p>
              </w:tc>
              <w:tc>
                <w:tcPr>
                  <w:tcW w:w="1554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B P</w:t>
                  </w:r>
                </w:p>
              </w:tc>
              <w:tc>
                <w:tcPr>
                  <w:tcW w:w="1554" w:type="dxa"/>
                </w:tcPr>
                <w:p w:rsidR="00BF50A2" w:rsidRPr="00BF50A2" w:rsidRDefault="00BF50A2" w:rsidP="00A334EC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</w:pPr>
                  <w:proofErr w:type="spellStart"/>
                  <w:r w:rsidRPr="00BF50A2">
                    <w:rPr>
                      <w:rFonts w:asciiTheme="minorHAnsi" w:hAnsiTheme="minorHAnsi" w:cstheme="minorHAnsi"/>
                      <w:b/>
                      <w:sz w:val="23"/>
                      <w:szCs w:val="23"/>
                    </w:rPr>
                    <w:t>Média</w:t>
                  </w:r>
                  <w:proofErr w:type="spellEnd"/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01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850,00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730,00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707,50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02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700,00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900,00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772,50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743,13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03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480,00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577,00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526,75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04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430,00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465,00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489,97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446,24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05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480,00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500,00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646,67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506,67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06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500,00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485,00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880,00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566,25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07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450,00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750,00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846,94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661,74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08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300,00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650,00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768,89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592,22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09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127,50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140,00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138,43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138,98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121,60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110,00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125,06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126,67</w:t>
                  </w:r>
                </w:p>
              </w:tc>
            </w:tr>
            <w:tr w:rsidR="002B4E17" w:rsidRPr="00BF50A2" w:rsidTr="002B4E17">
              <w:tc>
                <w:tcPr>
                  <w:tcW w:w="1553" w:type="dxa"/>
                  <w:vAlign w:val="center"/>
                </w:tcPr>
                <w:p w:rsidR="002B4E17" w:rsidRPr="00BF50A2" w:rsidRDefault="002B4E17" w:rsidP="002B4E17">
                  <w:pPr>
                    <w:pStyle w:val="SemEspaamento"/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BF50A2">
                    <w:rPr>
                      <w:rFonts w:asciiTheme="minorHAnsi" w:hAnsiTheme="minorHAnsi" w:cstheme="minorHAnsi"/>
                      <w:sz w:val="23"/>
                      <w:szCs w:val="23"/>
                    </w:rPr>
                    <w:t>11</w:t>
                  </w:r>
                </w:p>
              </w:tc>
              <w:tc>
                <w:tcPr>
                  <w:tcW w:w="1553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100,00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150,00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Default="002B4E17" w:rsidP="002B4E17">
                  <w:pPr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219,33</w:t>
                  </w:r>
                </w:p>
              </w:tc>
              <w:tc>
                <w:tcPr>
                  <w:tcW w:w="1554" w:type="dxa"/>
                  <w:vAlign w:val="center"/>
                </w:tcPr>
                <w:p w:rsidR="002B4E17" w:rsidRPr="002B4E17" w:rsidRDefault="002B4E17" w:rsidP="002B4E17">
                  <w:pPr>
                    <w:jc w:val="center"/>
                    <w:rPr>
                      <w:rFonts w:cs="Calibri"/>
                      <w:b/>
                      <w:color w:val="000000"/>
                    </w:rPr>
                  </w:pPr>
                  <w:r w:rsidRPr="002B4E17">
                    <w:rPr>
                      <w:rFonts w:cs="Calibri"/>
                      <w:b/>
                      <w:color w:val="000000"/>
                    </w:rPr>
                    <w:t>142,33</w:t>
                  </w:r>
                </w:p>
              </w:tc>
            </w:tr>
          </w:tbl>
          <w:p w:rsidR="00BF50A2" w:rsidRPr="008367C7" w:rsidRDefault="00BF50A2" w:rsidP="00A334EC">
            <w:pPr>
              <w:pStyle w:val="SemEspaamento"/>
              <w:spacing w:line="276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="001633F7" w:rsidRDefault="001633F7" w:rsidP="00A334EC">
      <w:pPr>
        <w:spacing w:line="276" w:lineRule="auto"/>
        <w:rPr>
          <w:rFonts w:eastAsia="Arial Unicode MS" w:cs="Calibri"/>
          <w:b/>
          <w:u w:val="single"/>
          <w:lang w:val="pt-BR"/>
        </w:rPr>
      </w:pPr>
    </w:p>
    <w:p w:rsidR="00BF50A2" w:rsidRDefault="00BF50A2" w:rsidP="00A334EC">
      <w:pPr>
        <w:spacing w:line="276" w:lineRule="auto"/>
        <w:rPr>
          <w:rFonts w:eastAsia="Arial Unicode MS" w:cs="Calibri"/>
          <w:b/>
          <w:u w:val="single"/>
          <w:lang w:val="pt-BR"/>
        </w:rPr>
      </w:pPr>
    </w:p>
    <w:p w:rsidR="00BF50A2" w:rsidRPr="008367C7" w:rsidRDefault="00BF50A2" w:rsidP="00BF50A2">
      <w:pPr>
        <w:pStyle w:val="SemEspaamento"/>
        <w:spacing w:line="276" w:lineRule="auto"/>
        <w:jc w:val="center"/>
        <w:rPr>
          <w:rFonts w:asciiTheme="minorHAnsi" w:hAnsiTheme="minorHAnsi" w:cstheme="minorHAnsi"/>
          <w:sz w:val="23"/>
          <w:szCs w:val="23"/>
        </w:rPr>
      </w:pPr>
      <w:proofErr w:type="spellStart"/>
      <w:proofErr w:type="gramStart"/>
      <w:r w:rsidRPr="008367C7">
        <w:rPr>
          <w:rFonts w:asciiTheme="minorHAnsi" w:hAnsiTheme="minorHAnsi" w:cstheme="minorHAnsi"/>
          <w:sz w:val="23"/>
          <w:szCs w:val="23"/>
        </w:rPr>
        <w:t>Canarana-MT</w:t>
      </w:r>
      <w:proofErr w:type="spellEnd"/>
      <w:r w:rsidRPr="008367C7">
        <w:rPr>
          <w:rFonts w:asciiTheme="minorHAnsi" w:hAnsiTheme="minorHAnsi" w:cstheme="minorHAnsi"/>
          <w:sz w:val="23"/>
          <w:szCs w:val="23"/>
          <w:bdr w:val="none" w:sz="0" w:space="0" w:color="auto" w:frame="1"/>
        </w:rPr>
        <w:t xml:space="preserve"> 22 de </w:t>
      </w:r>
      <w:proofErr w:type="spellStart"/>
      <w:r w:rsidRPr="008367C7">
        <w:rPr>
          <w:rFonts w:asciiTheme="minorHAnsi" w:hAnsiTheme="minorHAnsi" w:cstheme="minorHAnsi"/>
          <w:sz w:val="23"/>
          <w:szCs w:val="23"/>
          <w:bdr w:val="none" w:sz="0" w:space="0" w:color="auto" w:frame="1"/>
        </w:rPr>
        <w:t>outubro</w:t>
      </w:r>
      <w:proofErr w:type="spellEnd"/>
      <w:r w:rsidRPr="008367C7">
        <w:rPr>
          <w:rFonts w:asciiTheme="minorHAnsi" w:hAnsiTheme="minorHAnsi" w:cstheme="minorHAnsi"/>
          <w:sz w:val="23"/>
          <w:szCs w:val="23"/>
          <w:bdr w:val="none" w:sz="0" w:space="0" w:color="auto" w:frame="1"/>
        </w:rPr>
        <w:t xml:space="preserve"> de 2025.</w:t>
      </w:r>
      <w:proofErr w:type="gramEnd"/>
    </w:p>
    <w:p w:rsidR="00BF50A2" w:rsidRPr="008367C7" w:rsidRDefault="00BF50A2" w:rsidP="00BF50A2">
      <w:pPr>
        <w:spacing w:line="276" w:lineRule="auto"/>
        <w:jc w:val="center"/>
        <w:textAlignment w:val="baseline"/>
        <w:rPr>
          <w:rStyle w:val="nfase"/>
          <w:rFonts w:asciiTheme="minorHAnsi" w:hAnsiTheme="minorHAnsi" w:cstheme="minorHAnsi"/>
          <w:b/>
          <w:bCs/>
          <w:sz w:val="23"/>
          <w:szCs w:val="23"/>
          <w:bdr w:val="none" w:sz="0" w:space="0" w:color="auto" w:frame="1"/>
        </w:rPr>
      </w:pPr>
    </w:p>
    <w:p w:rsidR="00BF50A2" w:rsidRPr="008367C7" w:rsidRDefault="00BF50A2" w:rsidP="00BF50A2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3"/>
          <w:szCs w:val="23"/>
          <w:lang w:val="pt-BR"/>
        </w:rPr>
      </w:pPr>
    </w:p>
    <w:p w:rsidR="00BF50A2" w:rsidRPr="008367C7" w:rsidRDefault="00BF50A2" w:rsidP="00BF50A2">
      <w:pPr>
        <w:spacing w:line="276" w:lineRule="auto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</w:p>
    <w:p w:rsidR="00BF50A2" w:rsidRPr="008367C7" w:rsidRDefault="00BF50A2" w:rsidP="00BF50A2">
      <w:pPr>
        <w:spacing w:line="276" w:lineRule="auto"/>
        <w:jc w:val="center"/>
        <w:rPr>
          <w:rFonts w:asciiTheme="minorHAnsi" w:hAnsiTheme="minorHAnsi" w:cstheme="minorHAnsi"/>
          <w:b/>
          <w:sz w:val="23"/>
          <w:szCs w:val="23"/>
          <w:lang w:val="pt-BR"/>
        </w:rPr>
      </w:pPr>
      <w:r>
        <w:rPr>
          <w:rFonts w:asciiTheme="minorHAnsi" w:hAnsiTheme="minorHAnsi" w:cstheme="minorHAnsi"/>
          <w:b/>
          <w:sz w:val="23"/>
          <w:szCs w:val="23"/>
          <w:lang w:val="pt-BR"/>
        </w:rPr>
        <w:t>J</w:t>
      </w:r>
      <w:r w:rsidRPr="008367C7">
        <w:rPr>
          <w:rFonts w:asciiTheme="minorHAnsi" w:hAnsiTheme="minorHAnsi" w:cstheme="minorHAnsi"/>
          <w:b/>
          <w:sz w:val="23"/>
          <w:szCs w:val="23"/>
          <w:lang w:val="pt-BR"/>
        </w:rPr>
        <w:t>OSÉ MITIELO BENITES CORREA</w:t>
      </w:r>
    </w:p>
    <w:p w:rsidR="00BF50A2" w:rsidRDefault="00BF50A2" w:rsidP="00BF50A2">
      <w:pPr>
        <w:spacing w:line="276" w:lineRule="auto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  <w:r w:rsidRPr="008367C7">
        <w:rPr>
          <w:rFonts w:asciiTheme="minorHAnsi" w:hAnsiTheme="minorHAnsi" w:cstheme="minorHAnsi"/>
          <w:color w:val="000000"/>
          <w:sz w:val="23"/>
          <w:szCs w:val="23"/>
        </w:rPr>
        <w:t>MATRICULA 9025</w:t>
      </w:r>
    </w:p>
    <w:p w:rsidR="00BF50A2" w:rsidRPr="00B70B11" w:rsidRDefault="00BF50A2" w:rsidP="00A334EC">
      <w:pPr>
        <w:spacing w:line="276" w:lineRule="auto"/>
        <w:rPr>
          <w:rFonts w:eastAsia="Arial Unicode MS" w:cs="Calibri"/>
          <w:b/>
          <w:u w:val="single"/>
          <w:lang w:val="pt-BR"/>
        </w:rPr>
      </w:pPr>
    </w:p>
    <w:sectPr w:rsidR="00BF50A2" w:rsidRPr="00B70B11" w:rsidSect="00A334EC">
      <w:headerReference w:type="default" r:id="rId9"/>
      <w:footerReference w:type="default" r:id="rId10"/>
      <w:footnotePr>
        <w:numRestart w:val="eachSect"/>
      </w:footnotePr>
      <w:type w:val="continuous"/>
      <w:pgSz w:w="11907" w:h="16840" w:code="9"/>
      <w:pgMar w:top="1758" w:right="964" w:bottom="1134" w:left="164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B9" w:rsidRDefault="000433B9" w:rsidP="001F031C">
      <w:r>
        <w:separator/>
      </w:r>
    </w:p>
  </w:endnote>
  <w:endnote w:type="continuationSeparator" w:id="0">
    <w:p w:rsidR="000433B9" w:rsidRDefault="000433B9" w:rsidP="001F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D3A" w:rsidRPr="00284F3E" w:rsidRDefault="00417D3A" w:rsidP="00417D3A">
    <w:pPr>
      <w:spacing w:line="235" w:lineRule="auto"/>
      <w:ind w:right="278" w:hanging="11"/>
      <w:jc w:val="center"/>
      <w:rPr>
        <w:rFonts w:ascii="Arial" w:hAnsi="Arial" w:cs="Arial"/>
        <w:sz w:val="16"/>
      </w:rPr>
    </w:pPr>
    <w:proofErr w:type="spellStart"/>
    <w:r w:rsidRPr="00284F3E">
      <w:rPr>
        <w:rFonts w:ascii="Arial" w:hAnsi="Arial" w:cs="Arial"/>
        <w:sz w:val="16"/>
      </w:rPr>
      <w:t>Rua</w:t>
    </w:r>
    <w:proofErr w:type="spellEnd"/>
    <w:r w:rsidRPr="00284F3E">
      <w:rPr>
        <w:rFonts w:ascii="Arial" w:hAnsi="Arial" w:cs="Arial"/>
        <w:sz w:val="16"/>
      </w:rPr>
      <w:t xml:space="preserve"> </w:t>
    </w:r>
    <w:proofErr w:type="spellStart"/>
    <w:r w:rsidRPr="00284F3E">
      <w:rPr>
        <w:rFonts w:ascii="Arial" w:hAnsi="Arial" w:cs="Arial"/>
        <w:sz w:val="16"/>
      </w:rPr>
      <w:t>Miraguai</w:t>
    </w:r>
    <w:proofErr w:type="spellEnd"/>
    <w:r w:rsidRPr="00284F3E">
      <w:rPr>
        <w:rFonts w:ascii="Arial" w:hAnsi="Arial" w:cs="Arial"/>
        <w:sz w:val="16"/>
      </w:rPr>
      <w:t xml:space="preserve">, nº 228 - </w:t>
    </w:r>
    <w:proofErr w:type="spellStart"/>
    <w:r w:rsidRPr="00284F3E">
      <w:rPr>
        <w:rFonts w:ascii="Arial" w:hAnsi="Arial" w:cs="Arial"/>
        <w:sz w:val="16"/>
      </w:rPr>
      <w:t>Telefone</w:t>
    </w:r>
    <w:proofErr w:type="spellEnd"/>
    <w:r w:rsidRPr="00284F3E">
      <w:rPr>
        <w:rFonts w:ascii="Arial" w:hAnsi="Arial" w:cs="Arial"/>
        <w:sz w:val="16"/>
      </w:rPr>
      <w:t xml:space="preserve"> (66) 3478-1200 - CEP 78640-000 - </w:t>
    </w:r>
    <w:proofErr w:type="spellStart"/>
    <w:r w:rsidRPr="00284F3E">
      <w:rPr>
        <w:rFonts w:ascii="Arial" w:hAnsi="Arial" w:cs="Arial"/>
        <w:sz w:val="16"/>
      </w:rPr>
      <w:t>Canarana</w:t>
    </w:r>
    <w:proofErr w:type="spellEnd"/>
    <w:r w:rsidRPr="00284F3E">
      <w:rPr>
        <w:rFonts w:ascii="Arial" w:hAnsi="Arial" w:cs="Arial"/>
        <w:sz w:val="16"/>
      </w:rPr>
      <w:t xml:space="preserve"> - </w:t>
    </w:r>
    <w:proofErr w:type="spellStart"/>
    <w:r w:rsidRPr="00284F3E">
      <w:rPr>
        <w:rFonts w:ascii="Arial" w:hAnsi="Arial" w:cs="Arial"/>
        <w:sz w:val="16"/>
      </w:rPr>
      <w:t>Mato</w:t>
    </w:r>
    <w:proofErr w:type="spellEnd"/>
    <w:r w:rsidRPr="00284F3E">
      <w:rPr>
        <w:rFonts w:ascii="Arial" w:hAnsi="Arial" w:cs="Arial"/>
        <w:sz w:val="16"/>
      </w:rPr>
      <w:t xml:space="preserve"> </w:t>
    </w:r>
    <w:proofErr w:type="spellStart"/>
    <w:r w:rsidRPr="00284F3E">
      <w:rPr>
        <w:rFonts w:ascii="Arial" w:hAnsi="Arial" w:cs="Arial"/>
        <w:sz w:val="16"/>
      </w:rPr>
      <w:t>Grosso</w:t>
    </w:r>
    <w:proofErr w:type="spellEnd"/>
  </w:p>
  <w:p w:rsidR="00417D3A" w:rsidRPr="00284F3E" w:rsidRDefault="00AE7CFF" w:rsidP="00417D3A">
    <w:pPr>
      <w:spacing w:line="235" w:lineRule="auto"/>
      <w:ind w:right="278" w:hanging="11"/>
      <w:jc w:val="center"/>
      <w:rPr>
        <w:b/>
        <w:sz w:val="16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page">
            <wp:posOffset>6985</wp:posOffset>
          </wp:positionH>
          <wp:positionV relativeFrom="page">
            <wp:posOffset>10386060</wp:posOffset>
          </wp:positionV>
          <wp:extent cx="7581265" cy="177165"/>
          <wp:effectExtent l="0" t="0" r="635" b="0"/>
          <wp:wrapTopAndBottom/>
          <wp:docPr id="1" name="Picture 23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2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177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417D3A" w:rsidRPr="00284F3E">
      <w:rPr>
        <w:rFonts w:ascii="Arial" w:hAnsi="Arial" w:cs="Arial"/>
        <w:b/>
        <w:sz w:val="16"/>
      </w:rPr>
      <w:t>Canarana</w:t>
    </w:r>
    <w:proofErr w:type="spellEnd"/>
    <w:r w:rsidR="00417D3A" w:rsidRPr="00284F3E">
      <w:rPr>
        <w:rFonts w:ascii="Arial" w:hAnsi="Arial" w:cs="Arial"/>
        <w:b/>
        <w:sz w:val="16"/>
      </w:rPr>
      <w:t xml:space="preserve">, Portal do Xingu e Capital do </w:t>
    </w:r>
    <w:proofErr w:type="spellStart"/>
    <w:r w:rsidR="00417D3A" w:rsidRPr="00284F3E">
      <w:rPr>
        <w:rFonts w:ascii="Arial" w:hAnsi="Arial" w:cs="Arial"/>
        <w:b/>
        <w:sz w:val="16"/>
      </w:rPr>
      <w:t>Gergelim</w:t>
    </w:r>
    <w:proofErr w:type="spellEnd"/>
    <w:r w:rsidR="00417D3A" w:rsidRPr="00284F3E">
      <w:rPr>
        <w:b/>
        <w:sz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B9" w:rsidRDefault="000433B9" w:rsidP="001F031C">
      <w:r>
        <w:separator/>
      </w:r>
    </w:p>
  </w:footnote>
  <w:footnote w:type="continuationSeparator" w:id="0">
    <w:p w:rsidR="000433B9" w:rsidRDefault="000433B9" w:rsidP="001F031C">
      <w:r>
        <w:continuationSeparator/>
      </w:r>
    </w:p>
  </w:footnote>
  <w:footnote w:id="1">
    <w:p w:rsidR="00980717" w:rsidRPr="00D26FCF" w:rsidRDefault="00980717" w:rsidP="00D26FCF">
      <w:pPr>
        <w:pStyle w:val="Textodenotaderodap"/>
        <w:jc w:val="both"/>
        <w:rPr>
          <w:rFonts w:ascii="Times New Roman" w:hAnsi="Times New Roman" w:cs="Times New Roman"/>
          <w:i/>
          <w:sz w:val="16"/>
        </w:rPr>
      </w:pPr>
      <w:r w:rsidRPr="00D26FCF">
        <w:rPr>
          <w:rStyle w:val="Refdenotaderodap"/>
          <w:rFonts w:ascii="Times New Roman" w:hAnsi="Times New Roman" w:cs="Times New Roman"/>
          <w:i/>
        </w:rPr>
        <w:footnoteRef/>
      </w:r>
      <w:r w:rsidRPr="00D26FCF">
        <w:rPr>
          <w:rFonts w:ascii="Times New Roman" w:hAnsi="Times New Roman" w:cs="Times New Roman"/>
          <w:i/>
        </w:rPr>
        <w:t xml:space="preserve"> </w:t>
      </w:r>
      <w:r w:rsidRPr="00D26FCF">
        <w:rPr>
          <w:rFonts w:ascii="Times New Roman" w:hAnsi="Times New Roman" w:cs="Times New Roman"/>
          <w:i/>
          <w:sz w:val="16"/>
        </w:rPr>
        <w:t xml:space="preserve">TORRES, Ronny Charles Lopes de. </w:t>
      </w:r>
      <w:r w:rsidRPr="00D26FCF">
        <w:rPr>
          <w:rFonts w:ascii="Times New Roman" w:hAnsi="Times New Roman" w:cs="Times New Roman"/>
          <w:b/>
          <w:i/>
          <w:sz w:val="16"/>
        </w:rPr>
        <w:t>Leis de Licitações Públicas e Comentadas</w:t>
      </w:r>
      <w:r w:rsidRPr="00D26FCF">
        <w:rPr>
          <w:rFonts w:ascii="Times New Roman" w:hAnsi="Times New Roman" w:cs="Times New Roman"/>
          <w:i/>
          <w:sz w:val="16"/>
        </w:rPr>
        <w:t>. SP: Editora Juspodivm, 2023. p 166</w:t>
      </w:r>
    </w:p>
  </w:footnote>
  <w:footnote w:id="2">
    <w:p w:rsidR="00980717" w:rsidRPr="00D26FCF" w:rsidRDefault="00980717" w:rsidP="005F5E5D">
      <w:pPr>
        <w:pStyle w:val="Textodenotaderodap"/>
        <w:tabs>
          <w:tab w:val="left" w:pos="142"/>
        </w:tabs>
        <w:jc w:val="both"/>
        <w:rPr>
          <w:rFonts w:ascii="Times New Roman" w:hAnsi="Times New Roman" w:cs="Times New Roman"/>
          <w:i/>
          <w:sz w:val="18"/>
          <w:szCs w:val="18"/>
          <w:lang w:val="pt-BR"/>
        </w:rPr>
      </w:pPr>
      <w:r w:rsidRPr="00D26FCF">
        <w:rPr>
          <w:rStyle w:val="Refdenotaderodap"/>
          <w:rFonts w:ascii="Times New Roman" w:hAnsi="Times New Roman" w:cs="Times New Roman"/>
          <w:i/>
          <w:sz w:val="16"/>
          <w:szCs w:val="18"/>
        </w:rPr>
        <w:footnoteRef/>
      </w:r>
      <w:r w:rsidRPr="00D26FCF">
        <w:rPr>
          <w:rFonts w:ascii="Times New Roman" w:hAnsi="Times New Roman" w:cs="Times New Roman"/>
          <w:i/>
          <w:sz w:val="16"/>
          <w:szCs w:val="18"/>
        </w:rPr>
        <w:t xml:space="preserve"> </w:t>
      </w:r>
      <w:proofErr w:type="gramStart"/>
      <w:r w:rsidRPr="00D26FCF">
        <w:rPr>
          <w:rFonts w:ascii="Times New Roman" w:hAnsi="Times New Roman" w:cs="Times New Roman"/>
          <w:i/>
          <w:sz w:val="16"/>
          <w:szCs w:val="18"/>
        </w:rPr>
        <w:t>https</w:t>
      </w:r>
      <w:proofErr w:type="gramEnd"/>
      <w:r w:rsidRPr="00D26FCF">
        <w:rPr>
          <w:rFonts w:ascii="Times New Roman" w:hAnsi="Times New Roman" w:cs="Times New Roman"/>
          <w:i/>
          <w:sz w:val="16"/>
          <w:szCs w:val="18"/>
        </w:rPr>
        <w:t>://www.gov.br/compras/pt-br/acesso-a-informacao/legislacao/instrucoes-normativas/instrucao-normativa-seges-no-58-de-8</w:t>
      </w:r>
      <w:r w:rsidR="00B53E94">
        <w:rPr>
          <w:rFonts w:ascii="Times New Roman" w:hAnsi="Times New Roman" w:cs="Times New Roman"/>
          <w:i/>
          <w:sz w:val="16"/>
          <w:szCs w:val="18"/>
        </w:rPr>
        <w:t>-</w:t>
      </w:r>
      <w:r w:rsidR="005F5E5D">
        <w:rPr>
          <w:rFonts w:ascii="Times New Roman" w:hAnsi="Times New Roman" w:cs="Times New Roman"/>
          <w:i/>
          <w:sz w:val="16"/>
          <w:szCs w:val="18"/>
        </w:rPr>
        <w:t>8</w:t>
      </w:r>
      <w:r w:rsidRPr="00D26FCF">
        <w:rPr>
          <w:rFonts w:ascii="Times New Roman" w:hAnsi="Times New Roman" w:cs="Times New Roman"/>
          <w:i/>
          <w:sz w:val="16"/>
          <w:szCs w:val="18"/>
        </w:rPr>
        <w:t>-2022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717" w:rsidRPr="00BB4F68" w:rsidRDefault="00AE7CFF" w:rsidP="00BB4F68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20320</wp:posOffset>
          </wp:positionH>
          <wp:positionV relativeFrom="page">
            <wp:posOffset>217805</wp:posOffset>
          </wp:positionV>
          <wp:extent cx="5140960" cy="743585"/>
          <wp:effectExtent l="0" t="0" r="0" b="0"/>
          <wp:wrapTopAndBottom/>
          <wp:docPr id="2" name="Picture 23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2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50"/>
                  <a:stretch>
                    <a:fillRect/>
                  </a:stretch>
                </pic:blipFill>
                <pic:spPr bwMode="auto">
                  <a:xfrm>
                    <a:off x="0" y="0"/>
                    <a:ext cx="51409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3669"/>
    <w:multiLevelType w:val="multilevel"/>
    <w:tmpl w:val="967A331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</w:lvl>
    <w:lvl w:ilvl="6">
      <w:start w:val="1"/>
      <w:numFmt w:val="upperRoman"/>
      <w:pStyle w:val="Lista"/>
      <w:lvlText w:val="%7."/>
      <w:lvlJc w:val="left"/>
      <w:pPr>
        <w:tabs>
          <w:tab w:val="num" w:pos="720"/>
        </w:tabs>
        <w:ind w:left="0" w:firstLine="0"/>
      </w:pPr>
    </w:lvl>
    <w:lvl w:ilvl="7">
      <w:start w:val="1"/>
      <w:numFmt w:val="lowerLetter"/>
      <w:suff w:val="space"/>
      <w:lvlText w:val="%8)"/>
      <w:lvlJc w:val="left"/>
      <w:pPr>
        <w:ind w:left="0" w:firstLine="0"/>
      </w:p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</w:lvl>
  </w:abstractNum>
  <w:abstractNum w:abstractNumId="1">
    <w:nsid w:val="37B43C5C"/>
    <w:multiLevelType w:val="hybridMultilevel"/>
    <w:tmpl w:val="7D34B1B2"/>
    <w:lvl w:ilvl="0" w:tplc="734ED65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52055C5"/>
    <w:multiLevelType w:val="hybridMultilevel"/>
    <w:tmpl w:val="6A0CD170"/>
    <w:lvl w:ilvl="0" w:tplc="A8545284">
      <w:start w:val="1"/>
      <w:numFmt w:val="bullet"/>
      <w:lvlText w:val=""/>
      <w:lvlJc w:val="left"/>
      <w:pPr>
        <w:ind w:left="43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FF"/>
    <w:rsid w:val="00000D14"/>
    <w:rsid w:val="00002756"/>
    <w:rsid w:val="000060DF"/>
    <w:rsid w:val="00006504"/>
    <w:rsid w:val="00007322"/>
    <w:rsid w:val="00007716"/>
    <w:rsid w:val="00011C3A"/>
    <w:rsid w:val="000178C9"/>
    <w:rsid w:val="00022319"/>
    <w:rsid w:val="00023761"/>
    <w:rsid w:val="000315C8"/>
    <w:rsid w:val="000356FF"/>
    <w:rsid w:val="00041DCB"/>
    <w:rsid w:val="00042A10"/>
    <w:rsid w:val="000433B9"/>
    <w:rsid w:val="00060327"/>
    <w:rsid w:val="00062346"/>
    <w:rsid w:val="000629B6"/>
    <w:rsid w:val="000637F8"/>
    <w:rsid w:val="00064B4C"/>
    <w:rsid w:val="000668EF"/>
    <w:rsid w:val="00066BDD"/>
    <w:rsid w:val="00073F4E"/>
    <w:rsid w:val="00075BBF"/>
    <w:rsid w:val="0009111E"/>
    <w:rsid w:val="00092018"/>
    <w:rsid w:val="000B7058"/>
    <w:rsid w:val="000B7CEF"/>
    <w:rsid w:val="000C3495"/>
    <w:rsid w:val="000C40A7"/>
    <w:rsid w:val="000C43EC"/>
    <w:rsid w:val="000C56A9"/>
    <w:rsid w:val="000C62D3"/>
    <w:rsid w:val="000C67FC"/>
    <w:rsid w:val="000C7DE5"/>
    <w:rsid w:val="000D2E3E"/>
    <w:rsid w:val="000D63FA"/>
    <w:rsid w:val="000E1368"/>
    <w:rsid w:val="000F09C9"/>
    <w:rsid w:val="000F0A9D"/>
    <w:rsid w:val="000F1341"/>
    <w:rsid w:val="000F6191"/>
    <w:rsid w:val="000F6F7C"/>
    <w:rsid w:val="001023FB"/>
    <w:rsid w:val="0010437F"/>
    <w:rsid w:val="0010492E"/>
    <w:rsid w:val="001103D6"/>
    <w:rsid w:val="0011443C"/>
    <w:rsid w:val="00126F55"/>
    <w:rsid w:val="00140047"/>
    <w:rsid w:val="00140B24"/>
    <w:rsid w:val="00145570"/>
    <w:rsid w:val="00156FBF"/>
    <w:rsid w:val="00157445"/>
    <w:rsid w:val="001633F7"/>
    <w:rsid w:val="00164CFD"/>
    <w:rsid w:val="00165A04"/>
    <w:rsid w:val="00166752"/>
    <w:rsid w:val="001671E4"/>
    <w:rsid w:val="00167B66"/>
    <w:rsid w:val="00192039"/>
    <w:rsid w:val="001A4160"/>
    <w:rsid w:val="001A7F96"/>
    <w:rsid w:val="001B3E8F"/>
    <w:rsid w:val="001C2235"/>
    <w:rsid w:val="001C6A72"/>
    <w:rsid w:val="001C7D84"/>
    <w:rsid w:val="001D108B"/>
    <w:rsid w:val="001D4CB9"/>
    <w:rsid w:val="001E1E06"/>
    <w:rsid w:val="001E2288"/>
    <w:rsid w:val="001F031C"/>
    <w:rsid w:val="001F0A3B"/>
    <w:rsid w:val="001F6400"/>
    <w:rsid w:val="00203117"/>
    <w:rsid w:val="00203EF3"/>
    <w:rsid w:val="002048EF"/>
    <w:rsid w:val="00204B58"/>
    <w:rsid w:val="0021231E"/>
    <w:rsid w:val="002175A0"/>
    <w:rsid w:val="00221E7C"/>
    <w:rsid w:val="00223BE3"/>
    <w:rsid w:val="00224B39"/>
    <w:rsid w:val="00227473"/>
    <w:rsid w:val="00227966"/>
    <w:rsid w:val="0023043B"/>
    <w:rsid w:val="00233300"/>
    <w:rsid w:val="00235CF8"/>
    <w:rsid w:val="0025007E"/>
    <w:rsid w:val="00252101"/>
    <w:rsid w:val="002632BC"/>
    <w:rsid w:val="00264483"/>
    <w:rsid w:val="00267B0A"/>
    <w:rsid w:val="002707DB"/>
    <w:rsid w:val="00272665"/>
    <w:rsid w:val="00284F3E"/>
    <w:rsid w:val="00297B17"/>
    <w:rsid w:val="002A26B2"/>
    <w:rsid w:val="002A2C55"/>
    <w:rsid w:val="002A490B"/>
    <w:rsid w:val="002B04F1"/>
    <w:rsid w:val="002B0945"/>
    <w:rsid w:val="002B1A7C"/>
    <w:rsid w:val="002B4E17"/>
    <w:rsid w:val="002B6F68"/>
    <w:rsid w:val="002C5D51"/>
    <w:rsid w:val="002D5AE4"/>
    <w:rsid w:val="002E440D"/>
    <w:rsid w:val="002F07B6"/>
    <w:rsid w:val="002F2AC2"/>
    <w:rsid w:val="002F6EA9"/>
    <w:rsid w:val="00300016"/>
    <w:rsid w:val="00307A6E"/>
    <w:rsid w:val="00310095"/>
    <w:rsid w:val="0031282D"/>
    <w:rsid w:val="00321927"/>
    <w:rsid w:val="00322105"/>
    <w:rsid w:val="003229B2"/>
    <w:rsid w:val="003249E3"/>
    <w:rsid w:val="00326C55"/>
    <w:rsid w:val="00344228"/>
    <w:rsid w:val="00347160"/>
    <w:rsid w:val="003502FC"/>
    <w:rsid w:val="00350F0F"/>
    <w:rsid w:val="0035305F"/>
    <w:rsid w:val="00353C26"/>
    <w:rsid w:val="00357396"/>
    <w:rsid w:val="00360D1D"/>
    <w:rsid w:val="00363B80"/>
    <w:rsid w:val="003746DB"/>
    <w:rsid w:val="003875D0"/>
    <w:rsid w:val="00391797"/>
    <w:rsid w:val="003A074B"/>
    <w:rsid w:val="003A129A"/>
    <w:rsid w:val="003A60E7"/>
    <w:rsid w:val="003B10D9"/>
    <w:rsid w:val="003B1701"/>
    <w:rsid w:val="003B2A8D"/>
    <w:rsid w:val="003B4C6B"/>
    <w:rsid w:val="003D43B9"/>
    <w:rsid w:val="003D49A0"/>
    <w:rsid w:val="003E617A"/>
    <w:rsid w:val="003E7172"/>
    <w:rsid w:val="003F1B81"/>
    <w:rsid w:val="003F687D"/>
    <w:rsid w:val="00404B7F"/>
    <w:rsid w:val="00407AD6"/>
    <w:rsid w:val="00412BE7"/>
    <w:rsid w:val="00417D3A"/>
    <w:rsid w:val="00421A3E"/>
    <w:rsid w:val="0042366F"/>
    <w:rsid w:val="00427F95"/>
    <w:rsid w:val="00430442"/>
    <w:rsid w:val="0043065A"/>
    <w:rsid w:val="00432ECB"/>
    <w:rsid w:val="0043540E"/>
    <w:rsid w:val="00435E4E"/>
    <w:rsid w:val="004423E6"/>
    <w:rsid w:val="00447C1F"/>
    <w:rsid w:val="004529D7"/>
    <w:rsid w:val="00453D27"/>
    <w:rsid w:val="00454630"/>
    <w:rsid w:val="0046284C"/>
    <w:rsid w:val="0046368C"/>
    <w:rsid w:val="004709AB"/>
    <w:rsid w:val="004710BB"/>
    <w:rsid w:val="004747C3"/>
    <w:rsid w:val="004840E4"/>
    <w:rsid w:val="004944FB"/>
    <w:rsid w:val="00497025"/>
    <w:rsid w:val="004A1170"/>
    <w:rsid w:val="004A51DA"/>
    <w:rsid w:val="004B344B"/>
    <w:rsid w:val="004C7DFE"/>
    <w:rsid w:val="004C7EB8"/>
    <w:rsid w:val="004F5525"/>
    <w:rsid w:val="00501715"/>
    <w:rsid w:val="005034E7"/>
    <w:rsid w:val="0050454C"/>
    <w:rsid w:val="00515C5E"/>
    <w:rsid w:val="00515D89"/>
    <w:rsid w:val="00522BB4"/>
    <w:rsid w:val="00522EE7"/>
    <w:rsid w:val="005302B8"/>
    <w:rsid w:val="00530BC1"/>
    <w:rsid w:val="00542DD5"/>
    <w:rsid w:val="005473F8"/>
    <w:rsid w:val="00551754"/>
    <w:rsid w:val="0055593B"/>
    <w:rsid w:val="00574D4C"/>
    <w:rsid w:val="00576BAD"/>
    <w:rsid w:val="005829E1"/>
    <w:rsid w:val="00585E65"/>
    <w:rsid w:val="00586A3D"/>
    <w:rsid w:val="00591A76"/>
    <w:rsid w:val="00593CFE"/>
    <w:rsid w:val="00595AF3"/>
    <w:rsid w:val="005A43CD"/>
    <w:rsid w:val="005B0C3F"/>
    <w:rsid w:val="005B103D"/>
    <w:rsid w:val="005B4777"/>
    <w:rsid w:val="005B6B3B"/>
    <w:rsid w:val="005B7065"/>
    <w:rsid w:val="005C0F0D"/>
    <w:rsid w:val="005C1101"/>
    <w:rsid w:val="005C3497"/>
    <w:rsid w:val="005C3BE2"/>
    <w:rsid w:val="005C58CE"/>
    <w:rsid w:val="005D36EB"/>
    <w:rsid w:val="005E1FDE"/>
    <w:rsid w:val="005E5578"/>
    <w:rsid w:val="005E5FAD"/>
    <w:rsid w:val="005F2EF0"/>
    <w:rsid w:val="005F4EEC"/>
    <w:rsid w:val="005F54C1"/>
    <w:rsid w:val="005F5E5D"/>
    <w:rsid w:val="00600E68"/>
    <w:rsid w:val="00600EC3"/>
    <w:rsid w:val="006016E1"/>
    <w:rsid w:val="00602CE7"/>
    <w:rsid w:val="0061305E"/>
    <w:rsid w:val="00614A99"/>
    <w:rsid w:val="00620C2E"/>
    <w:rsid w:val="00624FC1"/>
    <w:rsid w:val="00632869"/>
    <w:rsid w:val="00637B3E"/>
    <w:rsid w:val="0064648B"/>
    <w:rsid w:val="00654554"/>
    <w:rsid w:val="0065585B"/>
    <w:rsid w:val="006633D4"/>
    <w:rsid w:val="00685441"/>
    <w:rsid w:val="006912A6"/>
    <w:rsid w:val="006920A2"/>
    <w:rsid w:val="00697BA0"/>
    <w:rsid w:val="006A2216"/>
    <w:rsid w:val="006B3EBF"/>
    <w:rsid w:val="006B5FC3"/>
    <w:rsid w:val="006C7217"/>
    <w:rsid w:val="006D5372"/>
    <w:rsid w:val="006D5DDF"/>
    <w:rsid w:val="006D5F84"/>
    <w:rsid w:val="006F0A02"/>
    <w:rsid w:val="006F35A8"/>
    <w:rsid w:val="006F507D"/>
    <w:rsid w:val="007007EE"/>
    <w:rsid w:val="0070161F"/>
    <w:rsid w:val="007370D0"/>
    <w:rsid w:val="0073749D"/>
    <w:rsid w:val="0073755C"/>
    <w:rsid w:val="0074463F"/>
    <w:rsid w:val="007451F2"/>
    <w:rsid w:val="00746D0C"/>
    <w:rsid w:val="0075007D"/>
    <w:rsid w:val="00752D99"/>
    <w:rsid w:val="00761F34"/>
    <w:rsid w:val="00775BD1"/>
    <w:rsid w:val="0078338B"/>
    <w:rsid w:val="007877D6"/>
    <w:rsid w:val="00792AC0"/>
    <w:rsid w:val="007A5523"/>
    <w:rsid w:val="007A6D27"/>
    <w:rsid w:val="007A7A65"/>
    <w:rsid w:val="007C5837"/>
    <w:rsid w:val="007D4BA2"/>
    <w:rsid w:val="007D574C"/>
    <w:rsid w:val="007E22E0"/>
    <w:rsid w:val="007E3434"/>
    <w:rsid w:val="007F0231"/>
    <w:rsid w:val="007F17C5"/>
    <w:rsid w:val="007F57CB"/>
    <w:rsid w:val="007F78B4"/>
    <w:rsid w:val="008036E5"/>
    <w:rsid w:val="008049DE"/>
    <w:rsid w:val="00821CFD"/>
    <w:rsid w:val="008238C6"/>
    <w:rsid w:val="008254FD"/>
    <w:rsid w:val="008322F0"/>
    <w:rsid w:val="00834BEB"/>
    <w:rsid w:val="00835DE8"/>
    <w:rsid w:val="008367C7"/>
    <w:rsid w:val="008433FF"/>
    <w:rsid w:val="008438F5"/>
    <w:rsid w:val="008448C0"/>
    <w:rsid w:val="008476F1"/>
    <w:rsid w:val="00861AAE"/>
    <w:rsid w:val="00861EE7"/>
    <w:rsid w:val="00870CA8"/>
    <w:rsid w:val="00881BDA"/>
    <w:rsid w:val="00885654"/>
    <w:rsid w:val="00896321"/>
    <w:rsid w:val="008A2F1F"/>
    <w:rsid w:val="008A3936"/>
    <w:rsid w:val="008A661F"/>
    <w:rsid w:val="008B0A86"/>
    <w:rsid w:val="008B0C70"/>
    <w:rsid w:val="008B3021"/>
    <w:rsid w:val="008B6707"/>
    <w:rsid w:val="008C0C35"/>
    <w:rsid w:val="008C5394"/>
    <w:rsid w:val="008C62E9"/>
    <w:rsid w:val="008D3BA9"/>
    <w:rsid w:val="008D6FB3"/>
    <w:rsid w:val="008E0759"/>
    <w:rsid w:val="008E7484"/>
    <w:rsid w:val="008F07AF"/>
    <w:rsid w:val="008F72AF"/>
    <w:rsid w:val="008F774B"/>
    <w:rsid w:val="00902BBE"/>
    <w:rsid w:val="0091316D"/>
    <w:rsid w:val="0091385F"/>
    <w:rsid w:val="00914B22"/>
    <w:rsid w:val="0091580B"/>
    <w:rsid w:val="00916A0D"/>
    <w:rsid w:val="0093152D"/>
    <w:rsid w:val="0093607D"/>
    <w:rsid w:val="009464D2"/>
    <w:rsid w:val="0095062E"/>
    <w:rsid w:val="0096099C"/>
    <w:rsid w:val="00961E73"/>
    <w:rsid w:val="00964DE4"/>
    <w:rsid w:val="009658A2"/>
    <w:rsid w:val="00980717"/>
    <w:rsid w:val="009849B9"/>
    <w:rsid w:val="0099463E"/>
    <w:rsid w:val="009A661E"/>
    <w:rsid w:val="009B4EC6"/>
    <w:rsid w:val="009B58B3"/>
    <w:rsid w:val="009C3219"/>
    <w:rsid w:val="009C6931"/>
    <w:rsid w:val="009D1060"/>
    <w:rsid w:val="009D46F1"/>
    <w:rsid w:val="009D4E2A"/>
    <w:rsid w:val="009E00A2"/>
    <w:rsid w:val="009E218A"/>
    <w:rsid w:val="009E226B"/>
    <w:rsid w:val="009E297A"/>
    <w:rsid w:val="009E61EB"/>
    <w:rsid w:val="009F08D4"/>
    <w:rsid w:val="009F28B3"/>
    <w:rsid w:val="009F3437"/>
    <w:rsid w:val="00A01BFB"/>
    <w:rsid w:val="00A06EF4"/>
    <w:rsid w:val="00A13A31"/>
    <w:rsid w:val="00A173F9"/>
    <w:rsid w:val="00A32078"/>
    <w:rsid w:val="00A334EC"/>
    <w:rsid w:val="00A356A2"/>
    <w:rsid w:val="00A37DA7"/>
    <w:rsid w:val="00A4011A"/>
    <w:rsid w:val="00A47334"/>
    <w:rsid w:val="00A5290E"/>
    <w:rsid w:val="00A57691"/>
    <w:rsid w:val="00A70B93"/>
    <w:rsid w:val="00A7118F"/>
    <w:rsid w:val="00A75596"/>
    <w:rsid w:val="00A77F9F"/>
    <w:rsid w:val="00A83E2C"/>
    <w:rsid w:val="00A84E75"/>
    <w:rsid w:val="00A87709"/>
    <w:rsid w:val="00A9090C"/>
    <w:rsid w:val="00A91B97"/>
    <w:rsid w:val="00A94279"/>
    <w:rsid w:val="00A94790"/>
    <w:rsid w:val="00A94F16"/>
    <w:rsid w:val="00AA3446"/>
    <w:rsid w:val="00AB2B1B"/>
    <w:rsid w:val="00AB6AB4"/>
    <w:rsid w:val="00AC3286"/>
    <w:rsid w:val="00AD78BB"/>
    <w:rsid w:val="00AE17D9"/>
    <w:rsid w:val="00AE1812"/>
    <w:rsid w:val="00AE631C"/>
    <w:rsid w:val="00AE7CFF"/>
    <w:rsid w:val="00AF0BE6"/>
    <w:rsid w:val="00B07081"/>
    <w:rsid w:val="00B157C6"/>
    <w:rsid w:val="00B17566"/>
    <w:rsid w:val="00B20B9C"/>
    <w:rsid w:val="00B26054"/>
    <w:rsid w:val="00B26353"/>
    <w:rsid w:val="00B27FB5"/>
    <w:rsid w:val="00B33BA6"/>
    <w:rsid w:val="00B37234"/>
    <w:rsid w:val="00B456ED"/>
    <w:rsid w:val="00B53E94"/>
    <w:rsid w:val="00B673F3"/>
    <w:rsid w:val="00B70B11"/>
    <w:rsid w:val="00B7156D"/>
    <w:rsid w:val="00B74198"/>
    <w:rsid w:val="00B772E3"/>
    <w:rsid w:val="00B902E9"/>
    <w:rsid w:val="00B92869"/>
    <w:rsid w:val="00B96A11"/>
    <w:rsid w:val="00B97675"/>
    <w:rsid w:val="00BB4F68"/>
    <w:rsid w:val="00BB5BFD"/>
    <w:rsid w:val="00BD0600"/>
    <w:rsid w:val="00BD29FE"/>
    <w:rsid w:val="00BD307B"/>
    <w:rsid w:val="00BE0529"/>
    <w:rsid w:val="00BE4F23"/>
    <w:rsid w:val="00BF0A62"/>
    <w:rsid w:val="00BF50A2"/>
    <w:rsid w:val="00C00EC9"/>
    <w:rsid w:val="00C04DEE"/>
    <w:rsid w:val="00C050C6"/>
    <w:rsid w:val="00C07CD1"/>
    <w:rsid w:val="00C14980"/>
    <w:rsid w:val="00C30B47"/>
    <w:rsid w:val="00C447CC"/>
    <w:rsid w:val="00C45B99"/>
    <w:rsid w:val="00C46D5C"/>
    <w:rsid w:val="00C5217A"/>
    <w:rsid w:val="00C54C06"/>
    <w:rsid w:val="00C55055"/>
    <w:rsid w:val="00C60127"/>
    <w:rsid w:val="00C6124F"/>
    <w:rsid w:val="00C613E7"/>
    <w:rsid w:val="00C63ACE"/>
    <w:rsid w:val="00C6659C"/>
    <w:rsid w:val="00C70B73"/>
    <w:rsid w:val="00C77CD2"/>
    <w:rsid w:val="00C82740"/>
    <w:rsid w:val="00C86365"/>
    <w:rsid w:val="00C91F29"/>
    <w:rsid w:val="00C95311"/>
    <w:rsid w:val="00C9673E"/>
    <w:rsid w:val="00CA1F12"/>
    <w:rsid w:val="00CA414E"/>
    <w:rsid w:val="00CB14F6"/>
    <w:rsid w:val="00CB334B"/>
    <w:rsid w:val="00CB4810"/>
    <w:rsid w:val="00CC03F4"/>
    <w:rsid w:val="00CC4F3B"/>
    <w:rsid w:val="00CC53F5"/>
    <w:rsid w:val="00CC7D3C"/>
    <w:rsid w:val="00CD594F"/>
    <w:rsid w:val="00CD67AC"/>
    <w:rsid w:val="00CE1F80"/>
    <w:rsid w:val="00CE26F0"/>
    <w:rsid w:val="00CE3FF1"/>
    <w:rsid w:val="00CE5029"/>
    <w:rsid w:val="00CF0035"/>
    <w:rsid w:val="00D04A1D"/>
    <w:rsid w:val="00D06D6D"/>
    <w:rsid w:val="00D229FA"/>
    <w:rsid w:val="00D26FCF"/>
    <w:rsid w:val="00D311B5"/>
    <w:rsid w:val="00D3652B"/>
    <w:rsid w:val="00D36950"/>
    <w:rsid w:val="00D512F3"/>
    <w:rsid w:val="00D5393C"/>
    <w:rsid w:val="00D5491C"/>
    <w:rsid w:val="00D64FC2"/>
    <w:rsid w:val="00D7014C"/>
    <w:rsid w:val="00D73F28"/>
    <w:rsid w:val="00D75CC5"/>
    <w:rsid w:val="00D77D86"/>
    <w:rsid w:val="00D8014E"/>
    <w:rsid w:val="00D806B4"/>
    <w:rsid w:val="00D90605"/>
    <w:rsid w:val="00D91497"/>
    <w:rsid w:val="00D94813"/>
    <w:rsid w:val="00D94B01"/>
    <w:rsid w:val="00D95DF0"/>
    <w:rsid w:val="00DA0EC6"/>
    <w:rsid w:val="00DA11B7"/>
    <w:rsid w:val="00DA26C9"/>
    <w:rsid w:val="00DB617E"/>
    <w:rsid w:val="00DC718E"/>
    <w:rsid w:val="00DE09DA"/>
    <w:rsid w:val="00DE3443"/>
    <w:rsid w:val="00DE63F7"/>
    <w:rsid w:val="00E0217A"/>
    <w:rsid w:val="00E03950"/>
    <w:rsid w:val="00E071BA"/>
    <w:rsid w:val="00E07319"/>
    <w:rsid w:val="00E1037D"/>
    <w:rsid w:val="00E124AB"/>
    <w:rsid w:val="00E127B3"/>
    <w:rsid w:val="00E201B7"/>
    <w:rsid w:val="00E207EC"/>
    <w:rsid w:val="00E21955"/>
    <w:rsid w:val="00E24270"/>
    <w:rsid w:val="00E3039B"/>
    <w:rsid w:val="00E32001"/>
    <w:rsid w:val="00E343CF"/>
    <w:rsid w:val="00E34DFA"/>
    <w:rsid w:val="00E45FBD"/>
    <w:rsid w:val="00E50A9A"/>
    <w:rsid w:val="00E50FD9"/>
    <w:rsid w:val="00E531A7"/>
    <w:rsid w:val="00E54F56"/>
    <w:rsid w:val="00E55276"/>
    <w:rsid w:val="00E60FE3"/>
    <w:rsid w:val="00E61D35"/>
    <w:rsid w:val="00E74823"/>
    <w:rsid w:val="00E80ADD"/>
    <w:rsid w:val="00E826B6"/>
    <w:rsid w:val="00E826C1"/>
    <w:rsid w:val="00E83180"/>
    <w:rsid w:val="00E934BC"/>
    <w:rsid w:val="00E94A84"/>
    <w:rsid w:val="00E95E0B"/>
    <w:rsid w:val="00E974CE"/>
    <w:rsid w:val="00E974ED"/>
    <w:rsid w:val="00EA069C"/>
    <w:rsid w:val="00EA0784"/>
    <w:rsid w:val="00EA3E7B"/>
    <w:rsid w:val="00EA4A63"/>
    <w:rsid w:val="00EA5476"/>
    <w:rsid w:val="00EA5E5A"/>
    <w:rsid w:val="00EA69AD"/>
    <w:rsid w:val="00EB2E4D"/>
    <w:rsid w:val="00EB592D"/>
    <w:rsid w:val="00EB64D9"/>
    <w:rsid w:val="00EB7C57"/>
    <w:rsid w:val="00EC6749"/>
    <w:rsid w:val="00EC76FB"/>
    <w:rsid w:val="00ED1A65"/>
    <w:rsid w:val="00ED2B63"/>
    <w:rsid w:val="00ED5BDC"/>
    <w:rsid w:val="00EE11C6"/>
    <w:rsid w:val="00EE2F6D"/>
    <w:rsid w:val="00EE4803"/>
    <w:rsid w:val="00EE697E"/>
    <w:rsid w:val="00F16305"/>
    <w:rsid w:val="00F3010A"/>
    <w:rsid w:val="00F36DAE"/>
    <w:rsid w:val="00F412AA"/>
    <w:rsid w:val="00F61D91"/>
    <w:rsid w:val="00F669E4"/>
    <w:rsid w:val="00F76745"/>
    <w:rsid w:val="00F76F82"/>
    <w:rsid w:val="00F777E7"/>
    <w:rsid w:val="00F92CC2"/>
    <w:rsid w:val="00FA0BE6"/>
    <w:rsid w:val="00FA5CD2"/>
    <w:rsid w:val="00FA64C9"/>
    <w:rsid w:val="00FA740E"/>
    <w:rsid w:val="00FB0ADE"/>
    <w:rsid w:val="00FB2959"/>
    <w:rsid w:val="00FC2ABC"/>
    <w:rsid w:val="00FC702F"/>
    <w:rsid w:val="00FD4D90"/>
    <w:rsid w:val="00FE252B"/>
    <w:rsid w:val="00FE31BD"/>
    <w:rsid w:val="00FE4DCF"/>
    <w:rsid w:val="00FE5FB7"/>
    <w:rsid w:val="00FF0E72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180"/>
    <w:pPr>
      <w:widowControl w:val="0"/>
    </w:pPr>
    <w:rPr>
      <w:sz w:val="22"/>
      <w:szCs w:val="22"/>
      <w:lang w:val="en-US" w:eastAsia="en-US"/>
    </w:rPr>
  </w:style>
  <w:style w:type="paragraph" w:styleId="Ttulo1">
    <w:name w:val="heading 1"/>
    <w:basedOn w:val="Normal"/>
    <w:link w:val="Ttulo1Char"/>
    <w:uiPriority w:val="1"/>
    <w:qFormat/>
    <w:rsid w:val="001F031C"/>
    <w:pPr>
      <w:ind w:left="134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E34DFA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4DFA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4DF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4DFA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4DFA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1"/>
    <w:rsid w:val="001F031C"/>
    <w:rPr>
      <w:rFonts w:ascii="Times New Roman" w:eastAsia="Times New Roman" w:hAnsi="Times New Roman"/>
      <w:b/>
      <w:bCs/>
      <w:sz w:val="24"/>
      <w:szCs w:val="24"/>
      <w:u w:val="single"/>
      <w:lang w:val="en-US"/>
    </w:rPr>
  </w:style>
  <w:style w:type="character" w:customStyle="1" w:styleId="Ttulo2Char">
    <w:name w:val="Título 2 Char"/>
    <w:link w:val="Ttulo2"/>
    <w:uiPriority w:val="1"/>
    <w:rsid w:val="00E34DFA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Ttulo3Char">
    <w:name w:val="Título 3 Char"/>
    <w:link w:val="Ttulo3"/>
    <w:uiPriority w:val="9"/>
    <w:semiHidden/>
    <w:rsid w:val="00E34DFA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Ttulo4Char">
    <w:name w:val="Título 4 Char"/>
    <w:link w:val="Ttulo4"/>
    <w:uiPriority w:val="9"/>
    <w:semiHidden/>
    <w:rsid w:val="00E34DFA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Ttulo5Char">
    <w:name w:val="Título 5 Char"/>
    <w:link w:val="Ttulo5"/>
    <w:uiPriority w:val="9"/>
    <w:semiHidden/>
    <w:rsid w:val="00E34DFA"/>
    <w:rPr>
      <w:rFonts w:ascii="Cambria" w:eastAsia="Times New Roman" w:hAnsi="Cambria" w:cs="Times New Roman"/>
      <w:color w:val="243F60"/>
      <w:lang w:val="en-US"/>
    </w:rPr>
  </w:style>
  <w:style w:type="character" w:customStyle="1" w:styleId="Ttulo8Char">
    <w:name w:val="Título 8 Char"/>
    <w:link w:val="Ttulo8"/>
    <w:uiPriority w:val="9"/>
    <w:semiHidden/>
    <w:rsid w:val="00E34DFA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F031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F031C"/>
    <w:pPr>
      <w:ind w:left="122"/>
    </w:pPr>
    <w:rPr>
      <w:rFonts w:ascii="Times New Roman" w:eastAsia="Times New Roman" w:hAnsi="Times New Roman"/>
      <w:sz w:val="24"/>
      <w:szCs w:val="24"/>
    </w:rPr>
  </w:style>
  <w:style w:type="character" w:customStyle="1" w:styleId="CorpodetextoChar">
    <w:name w:val="Corpo de texto Char"/>
    <w:link w:val="Corpodetexto"/>
    <w:uiPriority w:val="1"/>
    <w:rsid w:val="001F031C"/>
    <w:rPr>
      <w:rFonts w:ascii="Times New Roman" w:eastAsia="Times New Roman" w:hAnsi="Times New Roman"/>
      <w:sz w:val="24"/>
      <w:szCs w:val="24"/>
      <w:lang w:val="en-US"/>
    </w:rPr>
  </w:style>
  <w:style w:type="paragraph" w:styleId="PargrafodaLista">
    <w:name w:val="List Paragraph"/>
    <w:aliases w:val="Segundo,Apêndice,SubSubSub"/>
    <w:basedOn w:val="Normal"/>
    <w:link w:val="PargrafodaListaChar"/>
    <w:uiPriority w:val="34"/>
    <w:qFormat/>
    <w:rsid w:val="001F031C"/>
  </w:style>
  <w:style w:type="paragraph" w:customStyle="1" w:styleId="TableParagraph">
    <w:name w:val="Table Paragraph"/>
    <w:basedOn w:val="Normal"/>
    <w:uiPriority w:val="1"/>
    <w:qFormat/>
    <w:rsid w:val="001F031C"/>
  </w:style>
  <w:style w:type="paragraph" w:styleId="Textodebalo">
    <w:name w:val="Balloon Text"/>
    <w:basedOn w:val="Normal"/>
    <w:link w:val="TextodebaloChar"/>
    <w:uiPriority w:val="99"/>
    <w:semiHidden/>
    <w:unhideWhenUsed/>
    <w:rsid w:val="001F03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F031C"/>
    <w:rPr>
      <w:rFonts w:ascii="Tahoma" w:hAnsi="Tahoma" w:cs="Tahoma"/>
      <w:sz w:val="16"/>
      <w:szCs w:val="16"/>
      <w:lang w:val="en-US"/>
    </w:rPr>
  </w:style>
  <w:style w:type="paragraph" w:styleId="Cabealho">
    <w:name w:val="header"/>
    <w:aliases w:val="hd,he,*Header,Cabeçalho superior,Cabeçalho superior Char Char Char Char,Cabeçalho superior Char Char Char,Cabeçalho superior Char Char,Char,he Char Char Char,he Char Char Char Char Char Char,he Char Char Char Char Char,Heading 1a,encabezado"/>
    <w:basedOn w:val="Normal"/>
    <w:link w:val="CabealhoChar"/>
    <w:uiPriority w:val="99"/>
    <w:unhideWhenUsed/>
    <w:rsid w:val="001F03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*Header Char,Cabeçalho superior Char,Cabeçalho superior Char Char Char Char Char,Cabeçalho superior Char Char Char Char1,Cabeçalho superior Char Char Char1,Char Char,he Char Char Char Char,he Char Char Char Char Char Char1"/>
    <w:link w:val="Cabealho"/>
    <w:uiPriority w:val="99"/>
    <w:rsid w:val="001F031C"/>
    <w:rPr>
      <w:lang w:val="en-US"/>
    </w:rPr>
  </w:style>
  <w:style w:type="paragraph" w:styleId="Rodap">
    <w:name w:val="footer"/>
    <w:basedOn w:val="Normal"/>
    <w:link w:val="RodapChar"/>
    <w:uiPriority w:val="99"/>
    <w:unhideWhenUsed/>
    <w:rsid w:val="001F031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1F031C"/>
    <w:rPr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34DF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E34DFA"/>
    <w:rPr>
      <w:lang w:val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34DFA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E34DFA"/>
    <w:rPr>
      <w:lang w:val="en-US"/>
    </w:rPr>
  </w:style>
  <w:style w:type="character" w:styleId="Hyperlink">
    <w:name w:val="Hyperlink"/>
    <w:uiPriority w:val="99"/>
    <w:unhideWhenUsed/>
    <w:rsid w:val="00E34DFA"/>
    <w:rPr>
      <w:color w:val="0000FF"/>
      <w:u w:val="single"/>
    </w:rPr>
  </w:style>
  <w:style w:type="character" w:styleId="Forte">
    <w:name w:val="Strong"/>
    <w:uiPriority w:val="22"/>
    <w:qFormat/>
    <w:rsid w:val="00E34DFA"/>
    <w:rPr>
      <w:b/>
      <w:bCs/>
    </w:rPr>
  </w:style>
  <w:style w:type="character" w:customStyle="1" w:styleId="apple-converted-space">
    <w:name w:val="apple-converted-space"/>
    <w:basedOn w:val="Fontepargpadro"/>
    <w:rsid w:val="00E34DFA"/>
  </w:style>
  <w:style w:type="character" w:styleId="nfase">
    <w:name w:val="Emphasis"/>
    <w:qFormat/>
    <w:rsid w:val="00E34DF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34DFA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t-BR"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E34DFA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TextosemFormataoChar">
    <w:name w:val="Texto sem Formatação Char"/>
    <w:link w:val="TextosemFormatao"/>
    <w:uiPriority w:val="99"/>
    <w:semiHidden/>
    <w:rsid w:val="00E34DF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link w:val="SemEspaamentoChar"/>
    <w:uiPriority w:val="1"/>
    <w:qFormat/>
    <w:rsid w:val="007007EE"/>
    <w:pPr>
      <w:widowControl w:val="0"/>
    </w:pPr>
    <w:rPr>
      <w:sz w:val="22"/>
      <w:szCs w:val="22"/>
      <w:lang w:val="en-US" w:eastAsia="en-US"/>
    </w:rPr>
  </w:style>
  <w:style w:type="character" w:customStyle="1" w:styleId="tamanho18">
    <w:name w:val="tamanho18"/>
    <w:rsid w:val="00E826C1"/>
  </w:style>
  <w:style w:type="table" w:styleId="Tabelacomgrade">
    <w:name w:val="Table Grid"/>
    <w:basedOn w:val="Tabelanormal"/>
    <w:rsid w:val="00E20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4306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C70B7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a">
    <w:name w:val="List"/>
    <w:basedOn w:val="Normal"/>
    <w:rsid w:val="004F5525"/>
    <w:pPr>
      <w:widowControl/>
      <w:numPr>
        <w:ilvl w:val="6"/>
        <w:numId w:val="1"/>
      </w:numPr>
      <w:spacing w:after="120"/>
      <w:jc w:val="both"/>
    </w:pPr>
    <w:rPr>
      <w:rFonts w:ascii="Arial" w:eastAsia="Times New Roman" w:hAnsi="Arial"/>
      <w:szCs w:val="20"/>
      <w:lang w:val="pt-BR" w:eastAsia="pt-BR"/>
    </w:rPr>
  </w:style>
  <w:style w:type="paragraph" w:styleId="Ttulo">
    <w:name w:val="Title"/>
    <w:basedOn w:val="Normal"/>
    <w:link w:val="TtuloChar"/>
    <w:uiPriority w:val="1"/>
    <w:qFormat/>
    <w:rsid w:val="004F5525"/>
    <w:pPr>
      <w:autoSpaceDE w:val="0"/>
      <w:autoSpaceDN w:val="0"/>
      <w:spacing w:before="1"/>
      <w:ind w:left="611" w:right="615" w:firstLine="1857"/>
    </w:pPr>
    <w:rPr>
      <w:rFonts w:ascii="Tahoma" w:eastAsia="Tahoma" w:hAnsi="Tahoma" w:cs="Tahoma"/>
      <w:b/>
      <w:bCs/>
      <w:sz w:val="140"/>
      <w:szCs w:val="140"/>
      <w:lang w:val="pt-PT"/>
    </w:rPr>
  </w:style>
  <w:style w:type="character" w:customStyle="1" w:styleId="TtuloChar">
    <w:name w:val="Título Char"/>
    <w:link w:val="Ttulo"/>
    <w:uiPriority w:val="1"/>
    <w:rsid w:val="004F5525"/>
    <w:rPr>
      <w:rFonts w:ascii="Tahoma" w:eastAsia="Tahoma" w:hAnsi="Tahoma" w:cs="Tahoma"/>
      <w:b/>
      <w:bCs/>
      <w:sz w:val="140"/>
      <w:szCs w:val="140"/>
      <w:lang w:val="pt-PT"/>
    </w:rPr>
  </w:style>
  <w:style w:type="character" w:customStyle="1" w:styleId="SemEspaamentoChar">
    <w:name w:val="Sem Espaçamento Char"/>
    <w:link w:val="SemEspaamento"/>
    <w:uiPriority w:val="1"/>
    <w:locked/>
    <w:rsid w:val="0078338B"/>
    <w:rPr>
      <w:lang w:val="en-US"/>
    </w:rPr>
  </w:style>
  <w:style w:type="character" w:customStyle="1" w:styleId="PargrafodaListaChar">
    <w:name w:val="Parágrafo da Lista Char"/>
    <w:aliases w:val="Segundo Char,Apêndice Char,SubSubSub Char"/>
    <w:link w:val="PargrafodaLista"/>
    <w:uiPriority w:val="1"/>
    <w:qFormat/>
    <w:locked/>
    <w:rsid w:val="0078338B"/>
    <w:rPr>
      <w:lang w:val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861EE7"/>
    <w:pPr>
      <w:autoSpaceDE w:val="0"/>
      <w:autoSpaceDN w:val="0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TextodenotaderodapChar">
    <w:name w:val="Texto de nota de rodapé Char"/>
    <w:link w:val="Textodenotaderodap"/>
    <w:uiPriority w:val="99"/>
    <w:rsid w:val="00861EE7"/>
    <w:rPr>
      <w:rFonts w:ascii="Arial MT" w:eastAsia="Arial MT" w:hAnsi="Arial MT" w:cs="Arial MT"/>
      <w:sz w:val="20"/>
      <w:szCs w:val="20"/>
      <w:lang w:val="pt-PT"/>
    </w:rPr>
  </w:style>
  <w:style w:type="character" w:styleId="Refdenotaderodap">
    <w:name w:val="footnote reference"/>
    <w:uiPriority w:val="99"/>
    <w:unhideWhenUsed/>
    <w:rsid w:val="00861E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180"/>
    <w:pPr>
      <w:widowControl w:val="0"/>
    </w:pPr>
    <w:rPr>
      <w:sz w:val="22"/>
      <w:szCs w:val="22"/>
      <w:lang w:val="en-US" w:eastAsia="en-US"/>
    </w:rPr>
  </w:style>
  <w:style w:type="paragraph" w:styleId="Ttulo1">
    <w:name w:val="heading 1"/>
    <w:basedOn w:val="Normal"/>
    <w:link w:val="Ttulo1Char"/>
    <w:uiPriority w:val="1"/>
    <w:qFormat/>
    <w:rsid w:val="001F031C"/>
    <w:pPr>
      <w:ind w:left="134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E34DFA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4DFA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4DF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4DFA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4DFA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1"/>
    <w:rsid w:val="001F031C"/>
    <w:rPr>
      <w:rFonts w:ascii="Times New Roman" w:eastAsia="Times New Roman" w:hAnsi="Times New Roman"/>
      <w:b/>
      <w:bCs/>
      <w:sz w:val="24"/>
      <w:szCs w:val="24"/>
      <w:u w:val="single"/>
      <w:lang w:val="en-US"/>
    </w:rPr>
  </w:style>
  <w:style w:type="character" w:customStyle="1" w:styleId="Ttulo2Char">
    <w:name w:val="Título 2 Char"/>
    <w:link w:val="Ttulo2"/>
    <w:uiPriority w:val="1"/>
    <w:rsid w:val="00E34DFA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Ttulo3Char">
    <w:name w:val="Título 3 Char"/>
    <w:link w:val="Ttulo3"/>
    <w:uiPriority w:val="9"/>
    <w:semiHidden/>
    <w:rsid w:val="00E34DFA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Ttulo4Char">
    <w:name w:val="Título 4 Char"/>
    <w:link w:val="Ttulo4"/>
    <w:uiPriority w:val="9"/>
    <w:semiHidden/>
    <w:rsid w:val="00E34DFA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Ttulo5Char">
    <w:name w:val="Título 5 Char"/>
    <w:link w:val="Ttulo5"/>
    <w:uiPriority w:val="9"/>
    <w:semiHidden/>
    <w:rsid w:val="00E34DFA"/>
    <w:rPr>
      <w:rFonts w:ascii="Cambria" w:eastAsia="Times New Roman" w:hAnsi="Cambria" w:cs="Times New Roman"/>
      <w:color w:val="243F60"/>
      <w:lang w:val="en-US"/>
    </w:rPr>
  </w:style>
  <w:style w:type="character" w:customStyle="1" w:styleId="Ttulo8Char">
    <w:name w:val="Título 8 Char"/>
    <w:link w:val="Ttulo8"/>
    <w:uiPriority w:val="9"/>
    <w:semiHidden/>
    <w:rsid w:val="00E34DFA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F031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F031C"/>
    <w:pPr>
      <w:ind w:left="122"/>
    </w:pPr>
    <w:rPr>
      <w:rFonts w:ascii="Times New Roman" w:eastAsia="Times New Roman" w:hAnsi="Times New Roman"/>
      <w:sz w:val="24"/>
      <w:szCs w:val="24"/>
    </w:rPr>
  </w:style>
  <w:style w:type="character" w:customStyle="1" w:styleId="CorpodetextoChar">
    <w:name w:val="Corpo de texto Char"/>
    <w:link w:val="Corpodetexto"/>
    <w:uiPriority w:val="1"/>
    <w:rsid w:val="001F031C"/>
    <w:rPr>
      <w:rFonts w:ascii="Times New Roman" w:eastAsia="Times New Roman" w:hAnsi="Times New Roman"/>
      <w:sz w:val="24"/>
      <w:szCs w:val="24"/>
      <w:lang w:val="en-US"/>
    </w:rPr>
  </w:style>
  <w:style w:type="paragraph" w:styleId="PargrafodaLista">
    <w:name w:val="List Paragraph"/>
    <w:aliases w:val="Segundo,Apêndice,SubSubSub"/>
    <w:basedOn w:val="Normal"/>
    <w:link w:val="PargrafodaListaChar"/>
    <w:uiPriority w:val="34"/>
    <w:qFormat/>
    <w:rsid w:val="001F031C"/>
  </w:style>
  <w:style w:type="paragraph" w:customStyle="1" w:styleId="TableParagraph">
    <w:name w:val="Table Paragraph"/>
    <w:basedOn w:val="Normal"/>
    <w:uiPriority w:val="1"/>
    <w:qFormat/>
    <w:rsid w:val="001F031C"/>
  </w:style>
  <w:style w:type="paragraph" w:styleId="Textodebalo">
    <w:name w:val="Balloon Text"/>
    <w:basedOn w:val="Normal"/>
    <w:link w:val="TextodebaloChar"/>
    <w:uiPriority w:val="99"/>
    <w:semiHidden/>
    <w:unhideWhenUsed/>
    <w:rsid w:val="001F03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F031C"/>
    <w:rPr>
      <w:rFonts w:ascii="Tahoma" w:hAnsi="Tahoma" w:cs="Tahoma"/>
      <w:sz w:val="16"/>
      <w:szCs w:val="16"/>
      <w:lang w:val="en-US"/>
    </w:rPr>
  </w:style>
  <w:style w:type="paragraph" w:styleId="Cabealho">
    <w:name w:val="header"/>
    <w:aliases w:val="hd,he,*Header,Cabeçalho superior,Cabeçalho superior Char Char Char Char,Cabeçalho superior Char Char Char,Cabeçalho superior Char Char,Char,he Char Char Char,he Char Char Char Char Char Char,he Char Char Char Char Char,Heading 1a,encabezado"/>
    <w:basedOn w:val="Normal"/>
    <w:link w:val="CabealhoChar"/>
    <w:uiPriority w:val="99"/>
    <w:unhideWhenUsed/>
    <w:rsid w:val="001F03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*Header Char,Cabeçalho superior Char,Cabeçalho superior Char Char Char Char Char,Cabeçalho superior Char Char Char Char1,Cabeçalho superior Char Char Char1,Char Char,he Char Char Char Char,he Char Char Char Char Char Char1"/>
    <w:link w:val="Cabealho"/>
    <w:uiPriority w:val="99"/>
    <w:rsid w:val="001F031C"/>
    <w:rPr>
      <w:lang w:val="en-US"/>
    </w:rPr>
  </w:style>
  <w:style w:type="paragraph" w:styleId="Rodap">
    <w:name w:val="footer"/>
    <w:basedOn w:val="Normal"/>
    <w:link w:val="RodapChar"/>
    <w:uiPriority w:val="99"/>
    <w:unhideWhenUsed/>
    <w:rsid w:val="001F031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1F031C"/>
    <w:rPr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34DF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E34DFA"/>
    <w:rPr>
      <w:lang w:val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34DFA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E34DFA"/>
    <w:rPr>
      <w:lang w:val="en-US"/>
    </w:rPr>
  </w:style>
  <w:style w:type="character" w:styleId="Hyperlink">
    <w:name w:val="Hyperlink"/>
    <w:uiPriority w:val="99"/>
    <w:unhideWhenUsed/>
    <w:rsid w:val="00E34DFA"/>
    <w:rPr>
      <w:color w:val="0000FF"/>
      <w:u w:val="single"/>
    </w:rPr>
  </w:style>
  <w:style w:type="character" w:styleId="Forte">
    <w:name w:val="Strong"/>
    <w:uiPriority w:val="22"/>
    <w:qFormat/>
    <w:rsid w:val="00E34DFA"/>
    <w:rPr>
      <w:b/>
      <w:bCs/>
    </w:rPr>
  </w:style>
  <w:style w:type="character" w:customStyle="1" w:styleId="apple-converted-space">
    <w:name w:val="apple-converted-space"/>
    <w:basedOn w:val="Fontepargpadro"/>
    <w:rsid w:val="00E34DFA"/>
  </w:style>
  <w:style w:type="character" w:styleId="nfase">
    <w:name w:val="Emphasis"/>
    <w:qFormat/>
    <w:rsid w:val="00E34DF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34DFA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t-BR"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E34DFA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TextosemFormataoChar">
    <w:name w:val="Texto sem Formatação Char"/>
    <w:link w:val="TextosemFormatao"/>
    <w:uiPriority w:val="99"/>
    <w:semiHidden/>
    <w:rsid w:val="00E34DF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link w:val="SemEspaamentoChar"/>
    <w:uiPriority w:val="1"/>
    <w:qFormat/>
    <w:rsid w:val="007007EE"/>
    <w:pPr>
      <w:widowControl w:val="0"/>
    </w:pPr>
    <w:rPr>
      <w:sz w:val="22"/>
      <w:szCs w:val="22"/>
      <w:lang w:val="en-US" w:eastAsia="en-US"/>
    </w:rPr>
  </w:style>
  <w:style w:type="character" w:customStyle="1" w:styleId="tamanho18">
    <w:name w:val="tamanho18"/>
    <w:rsid w:val="00E826C1"/>
  </w:style>
  <w:style w:type="table" w:styleId="Tabelacomgrade">
    <w:name w:val="Table Grid"/>
    <w:basedOn w:val="Tabelanormal"/>
    <w:rsid w:val="00E20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4306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C70B7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a">
    <w:name w:val="List"/>
    <w:basedOn w:val="Normal"/>
    <w:rsid w:val="004F5525"/>
    <w:pPr>
      <w:widowControl/>
      <w:numPr>
        <w:ilvl w:val="6"/>
        <w:numId w:val="1"/>
      </w:numPr>
      <w:spacing w:after="120"/>
      <w:jc w:val="both"/>
    </w:pPr>
    <w:rPr>
      <w:rFonts w:ascii="Arial" w:eastAsia="Times New Roman" w:hAnsi="Arial"/>
      <w:szCs w:val="20"/>
      <w:lang w:val="pt-BR" w:eastAsia="pt-BR"/>
    </w:rPr>
  </w:style>
  <w:style w:type="paragraph" w:styleId="Ttulo">
    <w:name w:val="Title"/>
    <w:basedOn w:val="Normal"/>
    <w:link w:val="TtuloChar"/>
    <w:uiPriority w:val="1"/>
    <w:qFormat/>
    <w:rsid w:val="004F5525"/>
    <w:pPr>
      <w:autoSpaceDE w:val="0"/>
      <w:autoSpaceDN w:val="0"/>
      <w:spacing w:before="1"/>
      <w:ind w:left="611" w:right="615" w:firstLine="1857"/>
    </w:pPr>
    <w:rPr>
      <w:rFonts w:ascii="Tahoma" w:eastAsia="Tahoma" w:hAnsi="Tahoma" w:cs="Tahoma"/>
      <w:b/>
      <w:bCs/>
      <w:sz w:val="140"/>
      <w:szCs w:val="140"/>
      <w:lang w:val="pt-PT"/>
    </w:rPr>
  </w:style>
  <w:style w:type="character" w:customStyle="1" w:styleId="TtuloChar">
    <w:name w:val="Título Char"/>
    <w:link w:val="Ttulo"/>
    <w:uiPriority w:val="1"/>
    <w:rsid w:val="004F5525"/>
    <w:rPr>
      <w:rFonts w:ascii="Tahoma" w:eastAsia="Tahoma" w:hAnsi="Tahoma" w:cs="Tahoma"/>
      <w:b/>
      <w:bCs/>
      <w:sz w:val="140"/>
      <w:szCs w:val="140"/>
      <w:lang w:val="pt-PT"/>
    </w:rPr>
  </w:style>
  <w:style w:type="character" w:customStyle="1" w:styleId="SemEspaamentoChar">
    <w:name w:val="Sem Espaçamento Char"/>
    <w:link w:val="SemEspaamento"/>
    <w:uiPriority w:val="1"/>
    <w:locked/>
    <w:rsid w:val="0078338B"/>
    <w:rPr>
      <w:lang w:val="en-US"/>
    </w:rPr>
  </w:style>
  <w:style w:type="character" w:customStyle="1" w:styleId="PargrafodaListaChar">
    <w:name w:val="Parágrafo da Lista Char"/>
    <w:aliases w:val="Segundo Char,Apêndice Char,SubSubSub Char"/>
    <w:link w:val="PargrafodaLista"/>
    <w:uiPriority w:val="1"/>
    <w:qFormat/>
    <w:locked/>
    <w:rsid w:val="0078338B"/>
    <w:rPr>
      <w:lang w:val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861EE7"/>
    <w:pPr>
      <w:autoSpaceDE w:val="0"/>
      <w:autoSpaceDN w:val="0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TextodenotaderodapChar">
    <w:name w:val="Texto de nota de rodapé Char"/>
    <w:link w:val="Textodenotaderodap"/>
    <w:uiPriority w:val="99"/>
    <w:rsid w:val="00861EE7"/>
    <w:rPr>
      <w:rFonts w:ascii="Arial MT" w:eastAsia="Arial MT" w:hAnsi="Arial MT" w:cs="Arial MT"/>
      <w:sz w:val="20"/>
      <w:szCs w:val="20"/>
      <w:lang w:val="pt-PT"/>
    </w:rPr>
  </w:style>
  <w:style w:type="character" w:styleId="Refdenotaderodap">
    <w:name w:val="footnote reference"/>
    <w:uiPriority w:val="99"/>
    <w:unhideWhenUsed/>
    <w:rsid w:val="00861E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0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0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1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4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5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1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5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80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6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7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6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2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4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8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3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51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7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3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ter\OneDrive\CANARANA%202021\LICITA&#199;&#213;ES\MODALIDADES\DISPENSA\2025\017.%20recargas%20de%20extintores\T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3C63-1057-4771-A248-573AFB2D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</Template>
  <TotalTime>36</TotalTime>
  <Pages>6</Pages>
  <Words>1888</Words>
  <Characters>10199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cp:lastPrinted>2025-10-08T18:06:00Z</cp:lastPrinted>
  <dcterms:created xsi:type="dcterms:W3CDTF">2025-10-21T20:29:00Z</dcterms:created>
  <dcterms:modified xsi:type="dcterms:W3CDTF">2025-10-21T21:14:00Z</dcterms:modified>
</cp:coreProperties>
</file>